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6970B0" w:rsidRPr="00EC10E6" w:rsidTr="007F4CB5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6970B0" w:rsidRPr="00EC10E6" w:rsidRDefault="006970B0" w:rsidP="007F4CB5">
            <w:pPr>
              <w:jc w:val="center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6970B0" w:rsidRPr="00EC10E6" w:rsidTr="007F4CB5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970B0" w:rsidRPr="00EC10E6" w:rsidRDefault="006970B0" w:rsidP="007F4CB5">
            <w:pPr>
              <w:jc w:val="right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Fecha:26/03/2024</w:t>
            </w:r>
          </w:p>
        </w:tc>
      </w:tr>
      <w:tr w:rsidR="006970B0" w:rsidRPr="00EC10E6" w:rsidTr="007F4CB5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6970B0" w:rsidRPr="00EC10E6" w:rsidRDefault="006970B0" w:rsidP="007F4CB5">
            <w:pPr>
              <w:jc w:val="center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Fondo: INSTITUTO ELECTORAL Y DE PARTICIPACIÓN CIUDADANA DE YUCATÁN</w:t>
            </w:r>
          </w:p>
        </w:tc>
      </w:tr>
      <w:tr w:rsidR="006970B0" w:rsidRPr="00EC10E6" w:rsidTr="007F4CB5">
        <w:tc>
          <w:tcPr>
            <w:tcW w:w="9493" w:type="dxa"/>
            <w:gridSpan w:val="13"/>
            <w:shd w:val="clear" w:color="auto" w:fill="D9D9D9" w:themeFill="background1" w:themeFillShade="D9"/>
          </w:tcPr>
          <w:p w:rsidR="006970B0" w:rsidRPr="00EC10E6" w:rsidRDefault="006970B0" w:rsidP="007F4CB5">
            <w:pPr>
              <w:jc w:val="center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6970B0" w:rsidRPr="00EC10E6" w:rsidTr="007F4CB5">
        <w:tc>
          <w:tcPr>
            <w:tcW w:w="1887" w:type="dxa"/>
          </w:tcPr>
          <w:p w:rsidR="006970B0" w:rsidRPr="00EC10E6" w:rsidRDefault="006970B0" w:rsidP="007F4CB5">
            <w:pPr>
              <w:jc w:val="both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6970B0" w:rsidRPr="00EC10E6" w:rsidRDefault="006970B0" w:rsidP="007F4CB5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6970B0" w:rsidRPr="00EC10E6" w:rsidRDefault="006970B0" w:rsidP="007F4CB5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Nombre de la sección</w:t>
            </w:r>
            <w:r w:rsidRPr="00EC10E6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6970B0" w:rsidRPr="00EC10E6" w:rsidRDefault="006970B0" w:rsidP="007F4CB5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 CONTROL Y AUDITORÍA.</w:t>
            </w:r>
          </w:p>
        </w:tc>
      </w:tr>
      <w:tr w:rsidR="006970B0" w:rsidRPr="00EC10E6" w:rsidTr="007F4CB5">
        <w:tc>
          <w:tcPr>
            <w:tcW w:w="2122" w:type="dxa"/>
            <w:gridSpan w:val="2"/>
          </w:tcPr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10C.06</w:t>
            </w:r>
          </w:p>
        </w:tc>
        <w:tc>
          <w:tcPr>
            <w:tcW w:w="1984" w:type="dxa"/>
            <w:gridSpan w:val="4"/>
          </w:tcPr>
          <w:p w:rsidR="006970B0" w:rsidRPr="00EC10E6" w:rsidRDefault="006970B0" w:rsidP="007F4CB5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PROCEDIMIENTOS ADMINISTRATIVOS Y DE RESPONSABILIDADES DE LOS SERVIDORES PÚBLICOS DEL INSTITUTO.</w:t>
            </w:r>
          </w:p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</w:p>
        </w:tc>
      </w:tr>
      <w:tr w:rsidR="006970B0" w:rsidRPr="00EC10E6" w:rsidTr="007F4CB5">
        <w:trPr>
          <w:trHeight w:val="587"/>
        </w:trPr>
        <w:tc>
          <w:tcPr>
            <w:tcW w:w="2122" w:type="dxa"/>
            <w:gridSpan w:val="2"/>
          </w:tcPr>
          <w:p w:rsidR="006970B0" w:rsidRPr="00EC10E6" w:rsidRDefault="006970B0" w:rsidP="007F4CB5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 xml:space="preserve">3. Código de la </w:t>
            </w:r>
            <w:proofErr w:type="spellStart"/>
            <w:r w:rsidRPr="00EC10E6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EC10E6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6970B0" w:rsidRPr="00EC10E6" w:rsidRDefault="006970B0" w:rsidP="007F4CB5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EC10E6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EC10E6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6970B0" w:rsidRPr="00EC10E6" w:rsidRDefault="006970B0" w:rsidP="007F4CB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N/A</w:t>
            </w:r>
          </w:p>
        </w:tc>
      </w:tr>
      <w:tr w:rsidR="008A385C" w:rsidRPr="00EC10E6" w:rsidTr="00FC6880">
        <w:tc>
          <w:tcPr>
            <w:tcW w:w="9493" w:type="dxa"/>
            <w:gridSpan w:val="13"/>
          </w:tcPr>
          <w:p w:rsidR="0011765C" w:rsidRPr="00EC10E6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ab/>
            </w:r>
          </w:p>
          <w:p w:rsidR="008A385C" w:rsidRPr="00EC10E6" w:rsidRDefault="00191EC9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4</w:t>
            </w:r>
            <w:r w:rsidR="008A385C" w:rsidRPr="00EC10E6">
              <w:rPr>
                <w:rFonts w:ascii="Rubik Light" w:hAnsi="Rubik Light" w:cs="Rubik Light"/>
                <w:b/>
              </w:rPr>
              <w:t>. Descripción de la serie o subserie:</w:t>
            </w:r>
          </w:p>
        </w:tc>
      </w:tr>
      <w:tr w:rsidR="0011765C" w:rsidRPr="00EC10E6" w:rsidTr="00FC6880">
        <w:tc>
          <w:tcPr>
            <w:tcW w:w="9493" w:type="dxa"/>
            <w:gridSpan w:val="13"/>
          </w:tcPr>
          <w:p w:rsidR="0011765C" w:rsidRPr="00EC10E6" w:rsidRDefault="0011765C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Asunto1.</w:t>
            </w:r>
          </w:p>
          <w:p w:rsidR="0011765C" w:rsidRPr="00EC10E6" w:rsidRDefault="00D1486F" w:rsidP="00191EC9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w w:val="105"/>
              </w:rPr>
              <w:t>Instruir, investigar, desahogar y resolver los</w:t>
            </w:r>
            <w:r w:rsidR="006970B0" w:rsidRPr="00EC10E6">
              <w:rPr>
                <w:rFonts w:ascii="Rubik Light" w:hAnsi="Rubik Light" w:cs="Rubik Light"/>
                <w:spacing w:val="17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procedimientos</w:t>
            </w:r>
            <w:r w:rsidR="006970B0" w:rsidRPr="00EC10E6">
              <w:rPr>
                <w:rFonts w:ascii="Rubik Light" w:hAnsi="Rubik Light" w:cs="Rubik Light"/>
                <w:w w:val="12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administrativos</w:t>
            </w:r>
            <w:r w:rsidR="006970B0" w:rsidRPr="00EC10E6">
              <w:rPr>
                <w:rFonts w:ascii="Rubik Light" w:hAnsi="Rubik Light" w:cs="Rubik Light"/>
                <w:spacing w:val="6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respecto</w:t>
            </w:r>
            <w:r w:rsidR="006970B0" w:rsidRPr="00EC10E6">
              <w:rPr>
                <w:rFonts w:ascii="Rubik Light" w:hAnsi="Rubik Light" w:cs="Rubik Light"/>
                <w:spacing w:val="6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de</w:t>
            </w:r>
            <w:r w:rsidR="006970B0" w:rsidRPr="00EC10E6">
              <w:rPr>
                <w:rFonts w:ascii="Rubik Light" w:hAnsi="Rubik Light" w:cs="Rubik Light"/>
                <w:spacing w:val="2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las</w:t>
            </w:r>
            <w:r w:rsidR="006970B0" w:rsidRPr="00EC10E6">
              <w:rPr>
                <w:rFonts w:ascii="Rubik Light" w:hAnsi="Rubik Light" w:cs="Rubik Light"/>
                <w:spacing w:val="6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quejas</w:t>
            </w:r>
            <w:r w:rsidR="006970B0" w:rsidRPr="00EC10E6">
              <w:rPr>
                <w:rFonts w:ascii="Rubik Light" w:hAnsi="Rubik Light" w:cs="Rubik Light"/>
                <w:spacing w:val="6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que</w:t>
            </w:r>
            <w:r w:rsidR="006970B0" w:rsidRPr="00EC10E6">
              <w:rPr>
                <w:rFonts w:ascii="Rubik Light" w:hAnsi="Rubik Light" w:cs="Rubik Light"/>
                <w:spacing w:val="2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se</w:t>
            </w:r>
            <w:r w:rsidR="006970B0" w:rsidRPr="00EC10E6">
              <w:rPr>
                <w:rFonts w:ascii="Rubik Light" w:hAnsi="Rubik Light" w:cs="Rubik Light"/>
                <w:spacing w:val="2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presenten</w:t>
            </w:r>
            <w:r w:rsidR="006970B0" w:rsidRPr="00EC10E6">
              <w:rPr>
                <w:rFonts w:ascii="Rubik Light" w:hAnsi="Rubik Light" w:cs="Rubik Light"/>
                <w:spacing w:val="5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en</w:t>
            </w:r>
            <w:r w:rsidR="006970B0" w:rsidRPr="00EC10E6">
              <w:rPr>
                <w:rFonts w:ascii="Rubik Light" w:hAnsi="Rubik Light" w:cs="Rubik Light"/>
                <w:spacing w:val="5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>contra</w:t>
            </w:r>
            <w:r w:rsidR="006970B0" w:rsidRPr="00EC10E6">
              <w:rPr>
                <w:rFonts w:ascii="Rubik Light" w:hAnsi="Rubik Light" w:cs="Rubik Light"/>
                <w:spacing w:val="-31"/>
                <w:w w:val="105"/>
              </w:rPr>
              <w:t xml:space="preserve"> </w:t>
            </w:r>
            <w:r w:rsidRPr="00EC10E6">
              <w:rPr>
                <w:rFonts w:ascii="Rubik Light" w:hAnsi="Rubik Light" w:cs="Rubik Light"/>
                <w:w w:val="105"/>
              </w:rPr>
              <w:t xml:space="preserve">de los servidores públicos y llevar el registro de los servidores </w:t>
            </w:r>
            <w:r w:rsidR="006970B0" w:rsidRPr="00EC10E6">
              <w:rPr>
                <w:rFonts w:ascii="Rubik Light" w:hAnsi="Rubik Light" w:cs="Rubik Light"/>
                <w:spacing w:val="-37"/>
                <w:w w:val="105"/>
              </w:rPr>
              <w:t xml:space="preserve">   </w:t>
            </w:r>
            <w:r w:rsidRPr="00EC10E6">
              <w:rPr>
                <w:rFonts w:ascii="Rubik Light" w:hAnsi="Rubik Light" w:cs="Rubik Light"/>
                <w:w w:val="105"/>
              </w:rPr>
              <w:t>sancionados, de conformidad con la ley de responsabilidades administrativas del estado de Yucatán.</w:t>
            </w:r>
          </w:p>
          <w:p w:rsidR="004575EB" w:rsidRPr="00EC10E6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EC10E6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EC10E6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04480" w:rsidRPr="00EC10E6" w:rsidTr="00191EC9">
        <w:tc>
          <w:tcPr>
            <w:tcW w:w="3256" w:type="dxa"/>
            <w:gridSpan w:val="3"/>
          </w:tcPr>
          <w:p w:rsidR="00104480" w:rsidRPr="00EC10E6" w:rsidRDefault="00191EC9" w:rsidP="00435AA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5</w:t>
            </w:r>
            <w:r w:rsidR="001B30A0" w:rsidRPr="00EC10E6">
              <w:rPr>
                <w:rFonts w:ascii="Rubik Light" w:hAnsi="Rubik Light" w:cs="Rubik Light"/>
                <w:b/>
              </w:rPr>
              <w:t>.</w:t>
            </w:r>
            <w:r w:rsidR="001B30A0" w:rsidRPr="00EC10E6">
              <w:rPr>
                <w:rFonts w:ascii="Rubik Light" w:hAnsi="Rubik Light" w:cs="Rubik Light"/>
              </w:rPr>
              <w:t xml:space="preserve"> </w:t>
            </w:r>
            <w:r w:rsidR="00104480" w:rsidRPr="00EC10E6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EC10E6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C61A04" w:rsidRPr="00EC10E6" w:rsidRDefault="00C61A04" w:rsidP="00C61A04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1.  Documentación relativa a la investigación</w:t>
            </w:r>
            <w:r w:rsidR="008E0E4B">
              <w:rPr>
                <w:rFonts w:ascii="Rubik Light" w:hAnsi="Rubik Light" w:cs="Rubik Light"/>
              </w:rPr>
              <w:t>. (Físico)</w:t>
            </w:r>
          </w:p>
          <w:p w:rsidR="00C61A04" w:rsidRPr="00EC10E6" w:rsidRDefault="00C61A04" w:rsidP="00C61A04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2. Documentación relativa a la substanciación</w:t>
            </w:r>
            <w:r w:rsidR="008E0E4B">
              <w:rPr>
                <w:rFonts w:ascii="Rubik Light" w:hAnsi="Rubik Light" w:cs="Rubik Light"/>
              </w:rPr>
              <w:t>. (Físico)</w:t>
            </w:r>
          </w:p>
          <w:p w:rsidR="00104480" w:rsidRPr="00EC10E6" w:rsidRDefault="00C61A04" w:rsidP="00C61A04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3. Resolución</w:t>
            </w:r>
            <w:r w:rsidR="008E0E4B">
              <w:rPr>
                <w:rFonts w:ascii="Rubik Light" w:hAnsi="Rubik Light" w:cs="Rubik Light"/>
              </w:rPr>
              <w:t>. (Físico)</w:t>
            </w:r>
            <w:bookmarkStart w:id="0" w:name="_GoBack"/>
            <w:bookmarkEnd w:id="0"/>
          </w:p>
        </w:tc>
      </w:tr>
      <w:tr w:rsidR="00AB609F" w:rsidRPr="00EC10E6" w:rsidTr="00FC6880">
        <w:tc>
          <w:tcPr>
            <w:tcW w:w="9493" w:type="dxa"/>
            <w:gridSpan w:val="13"/>
          </w:tcPr>
          <w:p w:rsidR="00AB609F" w:rsidRPr="00EC10E6" w:rsidRDefault="00AB609F" w:rsidP="00AB609F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11765C" w:rsidRPr="00EC10E6" w:rsidTr="00FC6880">
        <w:tc>
          <w:tcPr>
            <w:tcW w:w="9493" w:type="dxa"/>
            <w:gridSpan w:val="13"/>
          </w:tcPr>
          <w:p w:rsidR="0011765C" w:rsidRPr="00EC10E6" w:rsidRDefault="0011765C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 xml:space="preserve">Asunto 2 </w:t>
            </w:r>
          </w:p>
          <w:p w:rsidR="006D154C" w:rsidRPr="00EC10E6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EC10E6" w:rsidTr="00191EC9">
        <w:tc>
          <w:tcPr>
            <w:tcW w:w="3256" w:type="dxa"/>
            <w:gridSpan w:val="3"/>
          </w:tcPr>
          <w:p w:rsidR="002B6D11" w:rsidRPr="00EC10E6" w:rsidRDefault="002B6D11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Documentación</w:t>
            </w:r>
          </w:p>
          <w:p w:rsidR="00547B8D" w:rsidRPr="00EC10E6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EC10E6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EC10E6" w:rsidTr="00547B8D">
        <w:trPr>
          <w:trHeight w:val="289"/>
        </w:trPr>
        <w:tc>
          <w:tcPr>
            <w:tcW w:w="9493" w:type="dxa"/>
            <w:gridSpan w:val="13"/>
          </w:tcPr>
          <w:p w:rsidR="006D154C" w:rsidRPr="00EC10E6" w:rsidRDefault="006D154C" w:rsidP="00130993">
            <w:pPr>
              <w:rPr>
                <w:rFonts w:ascii="Rubik Light" w:hAnsi="Rubik Light" w:cs="Rubik Light"/>
              </w:rPr>
            </w:pPr>
          </w:p>
        </w:tc>
      </w:tr>
      <w:tr w:rsidR="0011765C" w:rsidRPr="00EC10E6" w:rsidTr="00FC6880">
        <w:tc>
          <w:tcPr>
            <w:tcW w:w="9493" w:type="dxa"/>
            <w:gridSpan w:val="13"/>
          </w:tcPr>
          <w:p w:rsidR="0011765C" w:rsidRPr="00EC10E6" w:rsidRDefault="0011765C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Asunto 3</w:t>
            </w:r>
          </w:p>
          <w:p w:rsidR="006D154C" w:rsidRPr="00EC10E6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EC10E6" w:rsidTr="00191EC9">
        <w:tc>
          <w:tcPr>
            <w:tcW w:w="3256" w:type="dxa"/>
            <w:gridSpan w:val="3"/>
          </w:tcPr>
          <w:p w:rsidR="002B6D11" w:rsidRPr="00EC10E6" w:rsidRDefault="002B6D11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Documentación</w:t>
            </w:r>
          </w:p>
          <w:p w:rsidR="00547B8D" w:rsidRPr="00EC10E6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EC10E6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547B8D" w:rsidRPr="00EC10E6" w:rsidTr="001F2D66">
        <w:trPr>
          <w:trHeight w:val="2297"/>
        </w:trPr>
        <w:tc>
          <w:tcPr>
            <w:tcW w:w="9493" w:type="dxa"/>
            <w:gridSpan w:val="13"/>
          </w:tcPr>
          <w:p w:rsidR="00547B8D" w:rsidRPr="00EC10E6" w:rsidRDefault="00547B8D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lastRenderedPageBreak/>
              <w:t>6. Marco jurídico que fundamenta la serie:</w:t>
            </w:r>
          </w:p>
          <w:p w:rsidR="00D1486F" w:rsidRPr="00EC10E6" w:rsidRDefault="00C61A04" w:rsidP="00D1486F">
            <w:pPr>
              <w:rPr>
                <w:rFonts w:ascii="Rubik Light" w:eastAsiaTheme="minorHAnsi" w:hAnsi="Rubik Light" w:cs="Rubik Light"/>
                <w:lang w:val="es-MX"/>
              </w:rPr>
            </w:pPr>
            <w:r w:rsidRPr="00EC10E6">
              <w:rPr>
                <w:rFonts w:ascii="Rubik Light" w:hAnsi="Rubik Light" w:cs="Rubik Light"/>
              </w:rPr>
              <w:t>Artículos 137 y 140 fracciones x, xi y xii de la Ley De Instituciones Y Procedimientos Electorales Del Estado De Yucatán</w:t>
            </w:r>
            <w:r w:rsidR="00D1486F" w:rsidRPr="00EC10E6">
              <w:rPr>
                <w:rFonts w:ascii="Rubik Light" w:hAnsi="Rubik Light" w:cs="Rubik Light"/>
              </w:rPr>
              <w:t xml:space="preserve">, </w:t>
            </w:r>
            <w:r w:rsidR="00D1486F" w:rsidRPr="00EC10E6">
              <w:rPr>
                <w:rFonts w:ascii="Rubik Light" w:hAnsi="Rubik Light" w:cs="Rubik Light"/>
                <w:b/>
                <w:bCs/>
              </w:rPr>
              <w:t>Decreto 198/2014</w:t>
            </w:r>
            <w:r w:rsidR="00D1486F" w:rsidRPr="00EC10E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="00D1486F" w:rsidRPr="00EC10E6">
              <w:rPr>
                <w:rFonts w:ascii="Rubik Light" w:hAnsi="Rubik Light" w:cs="Rubik Light"/>
              </w:rPr>
              <w:t>Junio</w:t>
            </w:r>
            <w:proofErr w:type="gramEnd"/>
            <w:r w:rsidR="00D1486F" w:rsidRPr="00EC10E6">
              <w:rPr>
                <w:rFonts w:ascii="Rubik Light" w:hAnsi="Rubik Light" w:cs="Rubik Light"/>
              </w:rPr>
              <w:t xml:space="preserve"> de 2014</w:t>
            </w:r>
          </w:p>
          <w:p w:rsidR="00D1486F" w:rsidRPr="00EC10E6" w:rsidRDefault="00D1486F" w:rsidP="00D1486F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Última reforma, </w:t>
            </w:r>
            <w:r w:rsidRPr="00EC10E6">
              <w:rPr>
                <w:rFonts w:ascii="Rubik Light" w:hAnsi="Rubik Light" w:cs="Rubik Light"/>
                <w:b/>
                <w:bCs/>
              </w:rPr>
              <w:t>Decreto 655/2023</w:t>
            </w:r>
            <w:r w:rsidRPr="00EC10E6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EC10E6">
              <w:rPr>
                <w:rFonts w:ascii="Rubik Light" w:hAnsi="Rubik Light" w:cs="Rubik Light"/>
              </w:rPr>
              <w:t>Junio</w:t>
            </w:r>
            <w:proofErr w:type="gramEnd"/>
            <w:r w:rsidRPr="00EC10E6">
              <w:rPr>
                <w:rFonts w:ascii="Rubik Light" w:hAnsi="Rubik Light" w:cs="Rubik Light"/>
              </w:rPr>
              <w:t xml:space="preserve"> de 2023. 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D1486F" w:rsidRPr="00EC10E6" w:rsidRDefault="00C61A04" w:rsidP="00D1486F">
            <w:pPr>
              <w:rPr>
                <w:rFonts w:ascii="Rubik Light" w:eastAsiaTheme="minorHAnsi" w:hAnsi="Rubik Light" w:cs="Rubik Light"/>
                <w:lang w:val="es-MX"/>
              </w:rPr>
            </w:pPr>
            <w:r w:rsidRPr="00EC10E6">
              <w:rPr>
                <w:rFonts w:ascii="Rubik Light" w:hAnsi="Rubik Light" w:cs="Rubik Light"/>
              </w:rPr>
              <w:t>Artículos 8 fracción vii, 5, 96, 115,127,130 de la Ley De Responsabilidad Administrativa Del Estado De Yucatán</w:t>
            </w:r>
            <w:r w:rsidR="00D1486F" w:rsidRPr="00EC10E6">
              <w:rPr>
                <w:rFonts w:ascii="Rubik Light" w:hAnsi="Rubik Light" w:cs="Rubik Light"/>
              </w:rPr>
              <w:t>, Decreto 510/2017, publicado en el Diario Oficial del Gobierno del Estado de Yucatán el 18 de Julio de 2017</w:t>
            </w:r>
          </w:p>
          <w:p w:rsidR="00D1486F" w:rsidRPr="00EC10E6" w:rsidRDefault="00D1486F" w:rsidP="00D1486F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Última reforma, </w:t>
            </w:r>
            <w:r w:rsidRPr="00EC10E6">
              <w:rPr>
                <w:rFonts w:ascii="Rubik Light" w:hAnsi="Rubik Light" w:cs="Rubik Light"/>
                <w:b/>
                <w:bCs/>
              </w:rPr>
              <w:t>Decreto 264/2020</w:t>
            </w:r>
            <w:r w:rsidRPr="00EC10E6">
              <w:rPr>
                <w:rFonts w:ascii="Rubik Light" w:hAnsi="Rubik Light" w:cs="Rubik Light"/>
              </w:rPr>
              <w:t xml:space="preserve">, publicado en el Diario Oficial del Gobierno del Estado de Yucatán el 23 de Julio de 2020. </w:t>
            </w:r>
          </w:p>
          <w:p w:rsidR="00547B8D" w:rsidRPr="00EC10E6" w:rsidRDefault="00547B8D" w:rsidP="00C61A04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91EC9" w:rsidRPr="00EC10E6" w:rsidTr="006D154C">
        <w:trPr>
          <w:trHeight w:val="3109"/>
        </w:trPr>
        <w:tc>
          <w:tcPr>
            <w:tcW w:w="9493" w:type="dxa"/>
            <w:gridSpan w:val="13"/>
          </w:tcPr>
          <w:p w:rsidR="00191EC9" w:rsidRPr="00EC10E6" w:rsidRDefault="00191EC9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191EC9" w:rsidRPr="00EC10E6" w:rsidRDefault="00191EC9" w:rsidP="00130993">
            <w:pPr>
              <w:rPr>
                <w:rFonts w:ascii="Rubik Light" w:hAnsi="Rubik Light" w:cs="Rubik Light"/>
                <w:b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Recepción de las quejas o denuncias relativas a posibles faltas administrativas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Investigación completa de los actos u omisiones que impliquen alguna irregularidad o conducta ilícita y su calificación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Emisión del informe de probable responsabilidad (en su caso)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Traslado a la autoridad </w:t>
            </w:r>
            <w:proofErr w:type="spellStart"/>
            <w:r w:rsidRPr="00EC10E6">
              <w:rPr>
                <w:rFonts w:ascii="Rubik Light" w:hAnsi="Rubik Light" w:cs="Rubik Light"/>
              </w:rPr>
              <w:t>substaciadora</w:t>
            </w:r>
            <w:proofErr w:type="spellEnd"/>
            <w:r w:rsidRPr="00EC10E6">
              <w:rPr>
                <w:rFonts w:ascii="Rubik Light" w:hAnsi="Rubik Light" w:cs="Rubik Light"/>
              </w:rPr>
              <w:t xml:space="preserve"> para la substanciación del proceso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Realización de las notificaciones correspondientes al inicio del mismo y de la celebración de la audiencia.</w:t>
            </w: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</w:p>
          <w:p w:rsidR="00C61A04" w:rsidRPr="00EC10E6" w:rsidRDefault="00C61A04" w:rsidP="00C61A0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Emisión de la resolución del procedimiento</w:t>
            </w:r>
          </w:p>
          <w:p w:rsidR="00191EC9" w:rsidRPr="00EC10E6" w:rsidRDefault="00191EC9" w:rsidP="0011765C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3817FE" w:rsidRPr="00EC10E6" w:rsidTr="00684272">
        <w:trPr>
          <w:trHeight w:val="1022"/>
        </w:trPr>
        <w:tc>
          <w:tcPr>
            <w:tcW w:w="9493" w:type="dxa"/>
            <w:gridSpan w:val="13"/>
          </w:tcPr>
          <w:p w:rsidR="003817FE" w:rsidRPr="00EC10E6" w:rsidRDefault="00191EC9" w:rsidP="0011765C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8</w:t>
            </w:r>
            <w:r w:rsidR="003817FE" w:rsidRPr="00EC10E6">
              <w:rPr>
                <w:rFonts w:ascii="Rubik Light" w:hAnsi="Rubik Light" w:cs="Rubik Light"/>
                <w:b/>
              </w:rPr>
              <w:t>. Términos clave relacionados con la serie:</w:t>
            </w:r>
          </w:p>
          <w:p w:rsidR="003817FE" w:rsidRPr="00EC10E6" w:rsidRDefault="003817FE" w:rsidP="00925C4F">
            <w:pPr>
              <w:rPr>
                <w:rFonts w:ascii="Rubik Light" w:hAnsi="Rubik Light" w:cs="Rubik Light"/>
              </w:rPr>
            </w:pPr>
          </w:p>
          <w:p w:rsidR="003817FE" w:rsidRPr="00EC10E6" w:rsidRDefault="00C61A04" w:rsidP="00925C4F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Quejas y denuncias</w:t>
            </w:r>
          </w:p>
          <w:p w:rsidR="00C61A04" w:rsidRPr="00EC10E6" w:rsidRDefault="00C61A04" w:rsidP="00925C4F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</w:rPr>
              <w:t>Procedimientos Administrativos.</w:t>
            </w:r>
          </w:p>
        </w:tc>
      </w:tr>
      <w:tr w:rsidR="003817FE" w:rsidRPr="00EC10E6" w:rsidTr="0014130C">
        <w:trPr>
          <w:trHeight w:val="1022"/>
        </w:trPr>
        <w:tc>
          <w:tcPr>
            <w:tcW w:w="9493" w:type="dxa"/>
            <w:gridSpan w:val="13"/>
          </w:tcPr>
          <w:p w:rsidR="003817FE" w:rsidRPr="00EC10E6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EC10E6" w:rsidRDefault="00191EC9" w:rsidP="00925C4F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9</w:t>
            </w:r>
            <w:r w:rsidR="003817FE" w:rsidRPr="00EC10E6">
              <w:rPr>
                <w:rFonts w:ascii="Rubik Light" w:hAnsi="Rubik Light" w:cs="Rubik Light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C61A04" w:rsidRPr="00EC10E6" w:rsidRDefault="00C61A04" w:rsidP="00925C4F">
            <w:pPr>
              <w:rPr>
                <w:rFonts w:ascii="Rubik Light" w:hAnsi="Rubik Light" w:cs="Rubik Light"/>
                <w:b/>
              </w:rPr>
            </w:pPr>
          </w:p>
          <w:p w:rsidR="00C61A04" w:rsidRPr="00EC10E6" w:rsidRDefault="00C61A04" w:rsidP="00C61A04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Órgano Interno de Control.</w:t>
            </w:r>
          </w:p>
          <w:p w:rsidR="00D1486F" w:rsidRPr="00EC10E6" w:rsidRDefault="00D1486F" w:rsidP="00C61A04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Autoridad Substanciadora.</w:t>
            </w:r>
          </w:p>
          <w:p w:rsidR="00D1486F" w:rsidRPr="00EC10E6" w:rsidRDefault="00D1486F" w:rsidP="00C61A04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Autoridad Investigadora.</w:t>
            </w:r>
          </w:p>
          <w:p w:rsidR="00C61A04" w:rsidRPr="00EC10E6" w:rsidRDefault="00C61A04" w:rsidP="00925C4F">
            <w:pPr>
              <w:rPr>
                <w:rFonts w:ascii="Rubik Light" w:hAnsi="Rubik Light" w:cs="Rubik Light"/>
              </w:rPr>
            </w:pPr>
          </w:p>
          <w:p w:rsidR="003817FE" w:rsidRPr="00EC10E6" w:rsidRDefault="003817FE" w:rsidP="00925C4F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EC10E6" w:rsidTr="00125F82">
        <w:trPr>
          <w:trHeight w:val="1275"/>
        </w:trPr>
        <w:tc>
          <w:tcPr>
            <w:tcW w:w="9493" w:type="dxa"/>
            <w:gridSpan w:val="13"/>
          </w:tcPr>
          <w:p w:rsidR="003817FE" w:rsidRPr="00EC10E6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EC10E6" w:rsidRDefault="00191EC9" w:rsidP="00925C4F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10</w:t>
            </w:r>
            <w:r w:rsidR="003817FE" w:rsidRPr="00EC10E6">
              <w:rPr>
                <w:rFonts w:ascii="Rubik Light" w:hAnsi="Rubik Light" w:cs="Rubik Light"/>
                <w:b/>
              </w:rPr>
              <w:t>. Áreas de otras unidades administrativas relacionadas con la gestión y trámites de los asuntos o temas a los que se refiere la serie:</w:t>
            </w:r>
          </w:p>
          <w:p w:rsidR="0064732A" w:rsidRPr="00EC10E6" w:rsidRDefault="0064732A" w:rsidP="001F21BA">
            <w:pPr>
              <w:rPr>
                <w:rFonts w:ascii="Rubik Light" w:hAnsi="Rubik Light" w:cs="Rubik Light"/>
                <w:b/>
              </w:rPr>
            </w:pPr>
          </w:p>
          <w:p w:rsidR="00C61A04" w:rsidRPr="00EC10E6" w:rsidRDefault="00D1486F" w:rsidP="00C61A04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En caso de que sea falta grave, se manda al Tribunal.</w:t>
            </w:r>
          </w:p>
          <w:p w:rsidR="001F21BA" w:rsidRPr="00EC10E6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925C4F" w:rsidRPr="00EC10E6" w:rsidTr="00FC6880">
        <w:tc>
          <w:tcPr>
            <w:tcW w:w="9493" w:type="dxa"/>
            <w:gridSpan w:val="13"/>
          </w:tcPr>
          <w:p w:rsidR="0092683B" w:rsidRPr="00EC10E6" w:rsidRDefault="0092683B" w:rsidP="00130993">
            <w:pPr>
              <w:rPr>
                <w:rFonts w:ascii="Rubik Light" w:hAnsi="Rubik Light" w:cs="Rubik Light"/>
              </w:rPr>
            </w:pPr>
          </w:p>
          <w:p w:rsidR="00C61A04" w:rsidRPr="00EC10E6" w:rsidRDefault="00C61A04" w:rsidP="00130993">
            <w:pPr>
              <w:rPr>
                <w:rFonts w:ascii="Rubik Light" w:hAnsi="Rubik Light" w:cs="Rubik Light"/>
              </w:rPr>
            </w:pPr>
          </w:p>
          <w:p w:rsidR="0092683B" w:rsidRPr="00EC10E6" w:rsidRDefault="00191EC9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11</w:t>
            </w:r>
            <w:r w:rsidR="00925C4F" w:rsidRPr="00EC10E6">
              <w:rPr>
                <w:rFonts w:ascii="Rubik Light" w:hAnsi="Rubik Light" w:cs="Rubik Light"/>
                <w:b/>
              </w:rPr>
              <w:t xml:space="preserve">. Valores </w:t>
            </w:r>
            <w:r w:rsidR="0092683B" w:rsidRPr="00EC10E6">
              <w:rPr>
                <w:rFonts w:ascii="Rubik Light" w:hAnsi="Rubik Light" w:cs="Rubik Light"/>
                <w:b/>
              </w:rPr>
              <w:t xml:space="preserve">documentales de la serie </w:t>
            </w:r>
            <w:r w:rsidR="0092683B" w:rsidRPr="00EC10E6">
              <w:rPr>
                <w:rFonts w:ascii="Rubik Light" w:hAnsi="Rubik Light" w:cs="Rubik Light"/>
              </w:rPr>
              <w:t>(marcar</w:t>
            </w:r>
            <w:r w:rsidR="00925C4F" w:rsidRPr="00EC10E6">
              <w:rPr>
                <w:rFonts w:ascii="Rubik Light" w:hAnsi="Rubik Light" w:cs="Rubik Light"/>
              </w:rPr>
              <w:t xml:space="preserve"> con una X):</w:t>
            </w:r>
          </w:p>
        </w:tc>
      </w:tr>
      <w:tr w:rsidR="002B6D11" w:rsidRPr="00EC10E6" w:rsidTr="00191EC9">
        <w:tc>
          <w:tcPr>
            <w:tcW w:w="3256" w:type="dxa"/>
            <w:gridSpan w:val="3"/>
          </w:tcPr>
          <w:p w:rsidR="00993696" w:rsidRPr="00EC10E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1862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:rsidR="00993696" w:rsidRPr="00EC10E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1862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Legal: </w:t>
            </w:r>
            <w:r w:rsidR="00C61A04" w:rsidRPr="00EC10E6">
              <w:rPr>
                <w:rFonts w:ascii="Rubik Light" w:hAnsi="Rubik Light" w:cs="Rubik Light"/>
              </w:rPr>
              <w:t xml:space="preserve">    X</w:t>
            </w:r>
          </w:p>
        </w:tc>
        <w:tc>
          <w:tcPr>
            <w:tcW w:w="3402" w:type="dxa"/>
            <w:gridSpan w:val="4"/>
          </w:tcPr>
          <w:p w:rsidR="00993696" w:rsidRPr="00EC10E6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1862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3C1DC5" w:rsidRPr="00EC10E6" w:rsidTr="00DB665E">
        <w:tc>
          <w:tcPr>
            <w:tcW w:w="9493" w:type="dxa"/>
            <w:gridSpan w:val="13"/>
          </w:tcPr>
          <w:p w:rsidR="003C1DC5" w:rsidRPr="00EC10E6" w:rsidRDefault="00191EC9" w:rsidP="001862D9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 xml:space="preserve">12. </w:t>
            </w:r>
            <w:r w:rsidR="003C1DC5" w:rsidRPr="00EC10E6">
              <w:rPr>
                <w:rFonts w:ascii="Rubik Light" w:hAnsi="Rubik Light" w:cs="Rubik Light"/>
                <w:b/>
              </w:rPr>
              <w:t>Valores secundarios de la serie</w:t>
            </w:r>
          </w:p>
        </w:tc>
      </w:tr>
      <w:tr w:rsidR="003817FE" w:rsidRPr="00EC10E6" w:rsidTr="00191EC9">
        <w:tc>
          <w:tcPr>
            <w:tcW w:w="3256" w:type="dxa"/>
            <w:gridSpan w:val="3"/>
          </w:tcPr>
          <w:p w:rsidR="003817FE" w:rsidRPr="00EC10E6" w:rsidRDefault="003817FE" w:rsidP="001862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3817FE" w:rsidRPr="00EC10E6" w:rsidRDefault="003817FE" w:rsidP="001862D9">
            <w:pPr>
              <w:rPr>
                <w:rFonts w:ascii="Rubik Light" w:hAnsi="Rubik Light" w:cs="Rubik Light"/>
              </w:rPr>
            </w:pPr>
            <w:proofErr w:type="spellStart"/>
            <w:r w:rsidRPr="00EC10E6">
              <w:rPr>
                <w:rFonts w:ascii="Rubik Light" w:hAnsi="Rubik Light" w:cs="Rubik Light"/>
              </w:rPr>
              <w:t>Evidencial</w:t>
            </w:r>
            <w:proofErr w:type="spellEnd"/>
            <w:r w:rsidRPr="00EC10E6">
              <w:rPr>
                <w:rFonts w:ascii="Rubik Light" w:hAnsi="Rubik Light" w:cs="Rubik Light"/>
              </w:rPr>
              <w:t>:</w:t>
            </w:r>
            <w:r w:rsidR="00C61A04" w:rsidRPr="00EC10E6">
              <w:rPr>
                <w:rFonts w:ascii="Rubik Light" w:hAnsi="Rubik Light" w:cs="Rubik Light"/>
              </w:rPr>
              <w:t xml:space="preserve">    X</w:t>
            </w:r>
          </w:p>
        </w:tc>
        <w:tc>
          <w:tcPr>
            <w:tcW w:w="1701" w:type="dxa"/>
            <w:gridSpan w:val="3"/>
          </w:tcPr>
          <w:p w:rsidR="003817FE" w:rsidRPr="00EC10E6" w:rsidRDefault="003817FE" w:rsidP="001862D9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3817FE" w:rsidRPr="00EC10E6" w:rsidRDefault="003817FE" w:rsidP="001862D9">
            <w:pPr>
              <w:rPr>
                <w:rFonts w:ascii="Rubik Light" w:hAnsi="Rubik Light" w:cs="Rubik Light"/>
              </w:rPr>
            </w:pPr>
          </w:p>
        </w:tc>
      </w:tr>
      <w:tr w:rsidR="00925C4F" w:rsidRPr="00EC10E6" w:rsidTr="00FC6880">
        <w:tc>
          <w:tcPr>
            <w:tcW w:w="9493" w:type="dxa"/>
            <w:gridSpan w:val="13"/>
          </w:tcPr>
          <w:p w:rsidR="0092683B" w:rsidRPr="00EC10E6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EC10E6" w:rsidRDefault="00191EC9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13</w:t>
            </w:r>
            <w:r w:rsidR="00925C4F" w:rsidRPr="00EC10E6">
              <w:rPr>
                <w:rFonts w:ascii="Rubik Light" w:hAnsi="Rubik Light" w:cs="Rubik Light"/>
                <w:b/>
              </w:rPr>
              <w:t xml:space="preserve">. Plazos de conservación de la serie </w:t>
            </w:r>
            <w:r w:rsidR="00925C4F" w:rsidRPr="00EC10E6">
              <w:rPr>
                <w:rFonts w:ascii="Rubik Light" w:hAnsi="Rubik Light" w:cs="Rubik Light"/>
              </w:rPr>
              <w:t>(</w:t>
            </w:r>
            <w:r w:rsidR="00B806FA" w:rsidRPr="00EC10E6">
              <w:rPr>
                <w:rFonts w:ascii="Rubik Light" w:hAnsi="Rubik Light" w:cs="Rubik Light"/>
              </w:rPr>
              <w:t xml:space="preserve">número de </w:t>
            </w:r>
            <w:r w:rsidR="00925C4F" w:rsidRPr="00EC10E6">
              <w:rPr>
                <w:rFonts w:ascii="Rubik Light" w:hAnsi="Rubik Light" w:cs="Rubik Light"/>
              </w:rPr>
              <w:t>años):</w:t>
            </w:r>
          </w:p>
        </w:tc>
      </w:tr>
      <w:tr w:rsidR="002B6D11" w:rsidRPr="00EC10E6" w:rsidTr="00191EC9">
        <w:tc>
          <w:tcPr>
            <w:tcW w:w="3256" w:type="dxa"/>
            <w:gridSpan w:val="3"/>
          </w:tcPr>
          <w:p w:rsidR="00993696" w:rsidRPr="00EC10E6" w:rsidRDefault="00993696" w:rsidP="002B6D11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2B6D11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Archivo de trámite: </w:t>
            </w:r>
            <w:r w:rsidR="00C61A04" w:rsidRPr="00EC10E6">
              <w:rPr>
                <w:rFonts w:ascii="Rubik Light" w:hAnsi="Rubik Light" w:cs="Rubik Light"/>
              </w:rPr>
              <w:t xml:space="preserve">  6</w:t>
            </w:r>
          </w:p>
        </w:tc>
        <w:tc>
          <w:tcPr>
            <w:tcW w:w="3685" w:type="dxa"/>
            <w:gridSpan w:val="8"/>
          </w:tcPr>
          <w:p w:rsidR="00993696" w:rsidRPr="00EC10E6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EE44C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Archivo </w:t>
            </w:r>
            <w:r w:rsidR="00EE44C5" w:rsidRPr="00EC10E6">
              <w:rPr>
                <w:rFonts w:ascii="Rubik Light" w:hAnsi="Rubik Light" w:cs="Rubik Light"/>
              </w:rPr>
              <w:t>de concentración</w:t>
            </w:r>
            <w:r w:rsidRPr="00EC10E6">
              <w:rPr>
                <w:rFonts w:ascii="Rubik Light" w:hAnsi="Rubik Light" w:cs="Rubik Light"/>
              </w:rPr>
              <w:t>:</w:t>
            </w:r>
            <w:r w:rsidR="00C61A04" w:rsidRPr="00EC10E6">
              <w:rPr>
                <w:rFonts w:ascii="Rubik Light" w:hAnsi="Rubik Light" w:cs="Rubik Light"/>
              </w:rPr>
              <w:t xml:space="preserve">    12</w:t>
            </w:r>
          </w:p>
        </w:tc>
        <w:tc>
          <w:tcPr>
            <w:tcW w:w="2552" w:type="dxa"/>
            <w:gridSpan w:val="2"/>
          </w:tcPr>
          <w:p w:rsidR="00993696" w:rsidRPr="00EC10E6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EC10E6" w:rsidRDefault="002B6D11" w:rsidP="00EE44C5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Archivo </w:t>
            </w:r>
            <w:r w:rsidR="00EE44C5" w:rsidRPr="00EC10E6">
              <w:rPr>
                <w:rFonts w:ascii="Rubik Light" w:hAnsi="Rubik Light" w:cs="Rubik Light"/>
              </w:rPr>
              <w:t>histórico</w:t>
            </w:r>
            <w:r w:rsidRPr="00EC10E6">
              <w:rPr>
                <w:rFonts w:ascii="Rubik Light" w:hAnsi="Rubik Light" w:cs="Rubik Light"/>
              </w:rPr>
              <w:t>:</w:t>
            </w:r>
            <w:r w:rsidR="00C61A04" w:rsidRPr="00EC10E6">
              <w:rPr>
                <w:rFonts w:ascii="Rubik Light" w:hAnsi="Rubik Light" w:cs="Rubik Light"/>
              </w:rPr>
              <w:t xml:space="preserve"> N/A</w:t>
            </w:r>
          </w:p>
        </w:tc>
      </w:tr>
      <w:tr w:rsidR="00925C4F" w:rsidRPr="00EC10E6" w:rsidTr="00FC6880">
        <w:tc>
          <w:tcPr>
            <w:tcW w:w="9493" w:type="dxa"/>
            <w:gridSpan w:val="13"/>
          </w:tcPr>
          <w:p w:rsidR="00435AA4" w:rsidRPr="00EC10E6" w:rsidRDefault="00435AA4" w:rsidP="00130993">
            <w:pPr>
              <w:rPr>
                <w:rFonts w:ascii="Rubik Light" w:hAnsi="Rubik Light" w:cs="Rubik Light"/>
              </w:rPr>
            </w:pPr>
          </w:p>
          <w:p w:rsidR="00925C4F" w:rsidRPr="00EC10E6" w:rsidRDefault="00925C4F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Total de años: </w:t>
            </w:r>
            <w:r w:rsidR="00C61A04" w:rsidRPr="00EC10E6">
              <w:rPr>
                <w:rFonts w:ascii="Rubik Light" w:hAnsi="Rubik Light" w:cs="Rubik Light"/>
              </w:rPr>
              <w:t xml:space="preserve">   18</w:t>
            </w:r>
          </w:p>
        </w:tc>
      </w:tr>
      <w:tr w:rsidR="00925C4F" w:rsidRPr="00EC10E6" w:rsidTr="00FC6880">
        <w:tc>
          <w:tcPr>
            <w:tcW w:w="9493" w:type="dxa"/>
            <w:gridSpan w:val="13"/>
          </w:tcPr>
          <w:p w:rsidR="0092683B" w:rsidRPr="00EC10E6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EC10E6" w:rsidRDefault="00191EC9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14</w:t>
            </w:r>
            <w:r w:rsidR="00925C4F" w:rsidRPr="00EC10E6">
              <w:rPr>
                <w:rFonts w:ascii="Rubik Light" w:hAnsi="Rubik Light" w:cs="Rubik Light"/>
                <w:b/>
              </w:rPr>
              <w:t>. Técnica de selección o d</w:t>
            </w:r>
            <w:r w:rsidR="0092683B" w:rsidRPr="00EC10E6">
              <w:rPr>
                <w:rFonts w:ascii="Rubik Light" w:hAnsi="Rubik Light" w:cs="Rubik Light"/>
                <w:b/>
              </w:rPr>
              <w:t xml:space="preserve">estino final de la serie </w:t>
            </w:r>
            <w:r w:rsidR="0092683B" w:rsidRPr="00EC10E6">
              <w:rPr>
                <w:rFonts w:ascii="Rubik Light" w:hAnsi="Rubik Light" w:cs="Rubik Light"/>
              </w:rPr>
              <w:t xml:space="preserve">(marcar </w:t>
            </w:r>
            <w:r w:rsidR="00925C4F" w:rsidRPr="00EC10E6">
              <w:rPr>
                <w:rFonts w:ascii="Rubik Light" w:hAnsi="Rubik Light" w:cs="Rubik Light"/>
              </w:rPr>
              <w:t>con una X):</w:t>
            </w:r>
          </w:p>
        </w:tc>
      </w:tr>
      <w:tr w:rsidR="001862D9" w:rsidRPr="00EC10E6" w:rsidTr="00993696">
        <w:trPr>
          <w:trHeight w:val="500"/>
        </w:trPr>
        <w:tc>
          <w:tcPr>
            <w:tcW w:w="2122" w:type="dxa"/>
            <w:gridSpan w:val="2"/>
          </w:tcPr>
          <w:p w:rsidR="001862D9" w:rsidRPr="00EC10E6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EC10E6" w:rsidRDefault="001862D9" w:rsidP="002B6D11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Baja:  </w:t>
            </w:r>
            <w:r w:rsidR="00C61A04" w:rsidRPr="00EC10E6">
              <w:rPr>
                <w:rFonts w:ascii="Rubik Light" w:hAnsi="Rubik Light" w:cs="Rubik Light"/>
              </w:rPr>
              <w:t xml:space="preserve">   X</w:t>
            </w:r>
          </w:p>
        </w:tc>
        <w:tc>
          <w:tcPr>
            <w:tcW w:w="4819" w:type="dxa"/>
            <w:gridSpan w:val="9"/>
          </w:tcPr>
          <w:p w:rsidR="001862D9" w:rsidRPr="00EC10E6" w:rsidRDefault="001862D9" w:rsidP="00130993">
            <w:pPr>
              <w:rPr>
                <w:rFonts w:ascii="Rubik Light" w:hAnsi="Rubik Light" w:cs="Rubik Light"/>
              </w:rPr>
            </w:pPr>
          </w:p>
          <w:p w:rsidR="001862D9" w:rsidRPr="00EC10E6" w:rsidRDefault="00993696" w:rsidP="00993696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</w:t>
            </w:r>
            <w:r w:rsidR="001862D9" w:rsidRPr="00EC10E6">
              <w:rPr>
                <w:rFonts w:ascii="Rubik Light" w:hAnsi="Rubik Light" w:cs="Rubik Light"/>
              </w:rPr>
              <w:t>onservación permanente:</w:t>
            </w:r>
            <w:r w:rsidR="001862D9" w:rsidRPr="00EC10E6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EC10E6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EC10E6" w:rsidRDefault="001862D9" w:rsidP="002B6D11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Muestreo</w:t>
            </w:r>
            <w:r w:rsidR="0092683B" w:rsidRPr="00EC10E6">
              <w:rPr>
                <w:rFonts w:ascii="Rubik Light" w:hAnsi="Rubik Light" w:cs="Rubik Light"/>
              </w:rPr>
              <w:t>:</w:t>
            </w:r>
          </w:p>
        </w:tc>
      </w:tr>
      <w:tr w:rsidR="0092683B" w:rsidRPr="00EC10E6" w:rsidTr="00FC6880">
        <w:tc>
          <w:tcPr>
            <w:tcW w:w="9493" w:type="dxa"/>
            <w:gridSpan w:val="13"/>
          </w:tcPr>
          <w:p w:rsidR="0092683B" w:rsidRPr="00EC10E6" w:rsidRDefault="0092683B" w:rsidP="0092683B">
            <w:pPr>
              <w:rPr>
                <w:rFonts w:ascii="Rubik Light" w:hAnsi="Rubik Light" w:cs="Rubik Light"/>
              </w:rPr>
            </w:pPr>
          </w:p>
          <w:p w:rsidR="0092683B" w:rsidRPr="00EC10E6" w:rsidRDefault="00191EC9" w:rsidP="002B6D11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15</w:t>
            </w:r>
            <w:r w:rsidR="0092683B" w:rsidRPr="00EC10E6">
              <w:rPr>
                <w:rFonts w:ascii="Rubik Light" w:hAnsi="Rubik Light" w:cs="Rubik Light"/>
                <w:b/>
              </w:rPr>
              <w:t xml:space="preserve">. Condiciones de acceso a la información de la serie </w:t>
            </w:r>
            <w:r w:rsidR="0092683B" w:rsidRPr="00EC10E6">
              <w:rPr>
                <w:rFonts w:ascii="Rubik Light" w:hAnsi="Rubik Light" w:cs="Rubik Light"/>
              </w:rPr>
              <w:t>(marque con una X):</w:t>
            </w:r>
            <w:r w:rsidR="0092683B" w:rsidRPr="00EC10E6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92683B" w:rsidRPr="00EC10E6" w:rsidTr="00191EC9">
        <w:tc>
          <w:tcPr>
            <w:tcW w:w="3256" w:type="dxa"/>
            <w:gridSpan w:val="3"/>
          </w:tcPr>
          <w:p w:rsidR="00993696" w:rsidRPr="00EC10E6" w:rsidRDefault="0092683B" w:rsidP="0092683B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 </w:t>
            </w:r>
          </w:p>
          <w:p w:rsidR="0092683B" w:rsidRPr="00EC10E6" w:rsidRDefault="0092683B" w:rsidP="0092683B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Pública:</w:t>
            </w:r>
            <w:r w:rsidR="001F21BA" w:rsidRPr="00EC10E6">
              <w:rPr>
                <w:rFonts w:ascii="Rubik Light" w:hAnsi="Rubik Light" w:cs="Rubik Light"/>
              </w:rPr>
              <w:t xml:space="preserve"> </w:t>
            </w:r>
          </w:p>
          <w:p w:rsidR="001F21BA" w:rsidRPr="00EC10E6" w:rsidRDefault="001F21BA" w:rsidP="0092683B">
            <w:pPr>
              <w:rPr>
                <w:rFonts w:ascii="Rubik Light" w:hAnsi="Rubik Light" w:cs="Rubik Light"/>
              </w:rPr>
            </w:pPr>
          </w:p>
          <w:p w:rsidR="00993696" w:rsidRPr="00EC10E6" w:rsidRDefault="00993696" w:rsidP="0092683B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993696" w:rsidRPr="00EC10E6" w:rsidRDefault="0092683B" w:rsidP="0092683B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 </w:t>
            </w:r>
          </w:p>
          <w:p w:rsidR="0092683B" w:rsidRPr="00EC10E6" w:rsidRDefault="0092683B" w:rsidP="0092683B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Reservada: </w:t>
            </w:r>
            <w:r w:rsidR="00E00830" w:rsidRPr="00EC10E6">
              <w:rPr>
                <w:rFonts w:ascii="Rubik Light" w:hAnsi="Rubik Light" w:cs="Rubik Light"/>
              </w:rPr>
              <w:t xml:space="preserve">    </w:t>
            </w:r>
          </w:p>
        </w:tc>
        <w:tc>
          <w:tcPr>
            <w:tcW w:w="2977" w:type="dxa"/>
            <w:gridSpan w:val="3"/>
          </w:tcPr>
          <w:p w:rsidR="00993696" w:rsidRPr="00EC10E6" w:rsidRDefault="00993696" w:rsidP="002B6D11">
            <w:pPr>
              <w:rPr>
                <w:rFonts w:ascii="Rubik Light" w:hAnsi="Rubik Light" w:cs="Rubik Light"/>
              </w:rPr>
            </w:pPr>
          </w:p>
          <w:p w:rsidR="0092683B" w:rsidRPr="00EC10E6" w:rsidRDefault="0092683B" w:rsidP="002B6D11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Confidencial:</w:t>
            </w:r>
            <w:r w:rsidR="009F4D52" w:rsidRPr="00EC10E6">
              <w:rPr>
                <w:rFonts w:ascii="Rubik Light" w:hAnsi="Rubik Light" w:cs="Rubik Light"/>
              </w:rPr>
              <w:t xml:space="preserve"> </w:t>
            </w:r>
            <w:proofErr w:type="spellStart"/>
            <w:r w:rsidR="00E00830" w:rsidRPr="00EC10E6">
              <w:rPr>
                <w:rFonts w:ascii="Rubik Light" w:hAnsi="Rubik Light" w:cs="Rubik Light"/>
              </w:rPr>
              <w:t>Parciamlmente</w:t>
            </w:r>
            <w:proofErr w:type="spellEnd"/>
          </w:p>
        </w:tc>
      </w:tr>
      <w:tr w:rsidR="00A85020" w:rsidRPr="00EC10E6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EC10E6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3817FE" w:rsidRPr="00EC10E6" w:rsidTr="00703063">
        <w:trPr>
          <w:trHeight w:val="1022"/>
        </w:trPr>
        <w:tc>
          <w:tcPr>
            <w:tcW w:w="9493" w:type="dxa"/>
            <w:gridSpan w:val="13"/>
          </w:tcPr>
          <w:p w:rsidR="003817FE" w:rsidRPr="00EC10E6" w:rsidRDefault="003817FE" w:rsidP="00A85020">
            <w:pPr>
              <w:rPr>
                <w:rFonts w:ascii="Rubik Light" w:hAnsi="Rubik Light" w:cs="Rubik Light"/>
              </w:rPr>
            </w:pPr>
          </w:p>
          <w:p w:rsidR="003817FE" w:rsidRPr="00EC10E6" w:rsidRDefault="003817FE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</w:t>
            </w:r>
            <w:r w:rsidR="00CC7A40" w:rsidRPr="00EC10E6">
              <w:rPr>
                <w:rFonts w:ascii="Rubik Light" w:hAnsi="Rubik Light" w:cs="Rubik Light"/>
                <w:b/>
              </w:rPr>
              <w:t>6</w:t>
            </w:r>
            <w:r w:rsidRPr="00EC10E6">
              <w:rPr>
                <w:rFonts w:ascii="Rubik Light" w:hAnsi="Rubik Light" w:cs="Rubik Light"/>
                <w:b/>
              </w:rPr>
              <w:t>. Nombre del área o unidad responsable de la documentación:</w:t>
            </w:r>
          </w:p>
          <w:p w:rsidR="00C61A04" w:rsidRPr="00EC10E6" w:rsidRDefault="009F4D52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Órgano Interno de Control</w:t>
            </w:r>
            <w:r w:rsidR="004408DA">
              <w:rPr>
                <w:rFonts w:ascii="Rubik Light" w:hAnsi="Rubik Light" w:cs="Rubik Light"/>
              </w:rPr>
              <w:t>.</w:t>
            </w:r>
          </w:p>
        </w:tc>
      </w:tr>
      <w:tr w:rsidR="00191EC9" w:rsidRPr="00EC10E6" w:rsidTr="00904751">
        <w:trPr>
          <w:trHeight w:val="1022"/>
        </w:trPr>
        <w:tc>
          <w:tcPr>
            <w:tcW w:w="9493" w:type="dxa"/>
            <w:gridSpan w:val="13"/>
          </w:tcPr>
          <w:p w:rsidR="00191EC9" w:rsidRPr="00EC10E6" w:rsidRDefault="00191EC9" w:rsidP="00130993">
            <w:pPr>
              <w:rPr>
                <w:rFonts w:ascii="Rubik Light" w:hAnsi="Rubik Light" w:cs="Rubik Light"/>
              </w:rPr>
            </w:pPr>
          </w:p>
          <w:p w:rsidR="00191EC9" w:rsidRPr="00EC10E6" w:rsidRDefault="00CC7A40" w:rsidP="00130993">
            <w:pPr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17</w:t>
            </w:r>
            <w:r w:rsidR="00191EC9" w:rsidRPr="00EC10E6">
              <w:rPr>
                <w:rFonts w:ascii="Rubik Light" w:hAnsi="Rubik Light" w:cs="Rubik Light"/>
                <w:b/>
              </w:rPr>
              <w:t>. Nombre del área generadora de la documentación:</w:t>
            </w:r>
          </w:p>
          <w:p w:rsidR="00C61A04" w:rsidRPr="00EC10E6" w:rsidRDefault="00C61A04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Jefatura de autoridad investigadora, jefatura de autoridad substanciadora</w:t>
            </w:r>
          </w:p>
        </w:tc>
      </w:tr>
      <w:tr w:rsidR="003817FE" w:rsidRPr="00EC10E6" w:rsidTr="00EC10E6">
        <w:trPr>
          <w:trHeight w:val="170"/>
        </w:trPr>
        <w:tc>
          <w:tcPr>
            <w:tcW w:w="9493" w:type="dxa"/>
            <w:gridSpan w:val="13"/>
          </w:tcPr>
          <w:p w:rsidR="003817FE" w:rsidRPr="00EC10E6" w:rsidRDefault="003817FE" w:rsidP="0092683B">
            <w:pPr>
              <w:rPr>
                <w:rFonts w:ascii="Rubik Light" w:hAnsi="Rubik Light" w:cs="Rubik Light"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435AA4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3817FE" w:rsidRPr="00EC10E6" w:rsidRDefault="00CC7A40" w:rsidP="00435AA4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18</w:t>
            </w:r>
            <w:r w:rsidR="003817FE" w:rsidRPr="00EC10E6">
              <w:rPr>
                <w:rFonts w:ascii="Rubik Light" w:hAnsi="Rubik Light" w:cs="Rubik Light"/>
                <w:b/>
              </w:rPr>
              <w:t>. Nombre, puesto, correo electrónico de la responsable de la documentación del área generadora:</w:t>
            </w:r>
          </w:p>
          <w:p w:rsidR="00EC10E6" w:rsidRPr="00EC10E6" w:rsidRDefault="009F4D52" w:rsidP="009F4D52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Lic. Alejandro Ismael </w:t>
            </w:r>
            <w:proofErr w:type="spellStart"/>
            <w:r w:rsidRPr="00EC10E6">
              <w:rPr>
                <w:rFonts w:ascii="Rubik Light" w:hAnsi="Rubik Light" w:cs="Rubik Light"/>
                <w:color w:val="000000" w:themeColor="text1"/>
              </w:rPr>
              <w:t>Yamá</w:t>
            </w:r>
            <w:proofErr w:type="spellEnd"/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 Martín. </w:t>
            </w:r>
          </w:p>
          <w:p w:rsidR="00EC10E6" w:rsidRPr="00EC10E6" w:rsidRDefault="009F4D52" w:rsidP="009F4D52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Investigadora</w:t>
            </w:r>
            <w:r w:rsidR="00EC10E6" w:rsidRPr="00EC10E6">
              <w:rPr>
                <w:rFonts w:ascii="Rubik Light" w:hAnsi="Rubik Light" w:cs="Rubik Light"/>
                <w:color w:val="000000" w:themeColor="text1"/>
              </w:rPr>
              <w:t>.</w:t>
            </w:r>
          </w:p>
          <w:p w:rsidR="009F4D52" w:rsidRPr="00EC10E6" w:rsidRDefault="008D7827" w:rsidP="009F4D52">
            <w:pPr>
              <w:rPr>
                <w:rFonts w:ascii="Rubik Light" w:hAnsi="Rubik Light" w:cs="Rubik Light"/>
                <w:color w:val="000000" w:themeColor="text1"/>
              </w:rPr>
            </w:pPr>
            <w:hyperlink r:id="rId8" w:history="1">
              <w:r w:rsidR="00EC10E6" w:rsidRPr="00EC10E6">
                <w:rPr>
                  <w:rStyle w:val="Hipervnculo"/>
                  <w:rFonts w:ascii="Rubik Light" w:hAnsi="Rubik Light" w:cs="Rubik Light"/>
                </w:rPr>
                <w:t>alejandro.yama@iepac.mx</w:t>
              </w:r>
            </w:hyperlink>
          </w:p>
          <w:p w:rsidR="00EC10E6" w:rsidRPr="00EC10E6" w:rsidRDefault="00EC10E6" w:rsidP="009F4D52">
            <w:pPr>
              <w:rPr>
                <w:rFonts w:ascii="Rubik Light" w:hAnsi="Rubik Light" w:cs="Rubik Light"/>
                <w:color w:val="000000" w:themeColor="text1"/>
              </w:rPr>
            </w:pPr>
          </w:p>
          <w:p w:rsidR="00EC10E6" w:rsidRPr="00EC10E6" w:rsidRDefault="009F4D52" w:rsidP="009F4D52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 xml:space="preserve">Mtra. Lourdes Ileana Millán Rosado. </w:t>
            </w:r>
          </w:p>
          <w:p w:rsidR="009F4D52" w:rsidRPr="00EC10E6" w:rsidRDefault="00EC10E6" w:rsidP="009F4D52">
            <w:pPr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</w:t>
            </w:r>
            <w:r w:rsidR="009F4D52" w:rsidRPr="00EC10E6">
              <w:rPr>
                <w:rFonts w:ascii="Rubik Light" w:hAnsi="Rubik Light" w:cs="Rubik Light"/>
                <w:color w:val="000000" w:themeColor="text1"/>
              </w:rPr>
              <w:t>efatura De Autoridad Substanciadora</w:t>
            </w:r>
            <w:r w:rsidRPr="00EC10E6">
              <w:rPr>
                <w:rFonts w:ascii="Rubik Light" w:hAnsi="Rubik Light" w:cs="Rubik Light"/>
                <w:color w:val="000000" w:themeColor="text1"/>
              </w:rPr>
              <w:t>.</w:t>
            </w:r>
          </w:p>
          <w:p w:rsidR="000617F9" w:rsidRPr="00EC10E6" w:rsidRDefault="008D7827" w:rsidP="008A385C">
            <w:pPr>
              <w:rPr>
                <w:rFonts w:ascii="Rubik Light" w:hAnsi="Rubik Light" w:cs="Rubik Light"/>
              </w:rPr>
            </w:pPr>
            <w:hyperlink r:id="rId9" w:history="1">
              <w:r w:rsidR="00EC10E6" w:rsidRPr="00EC10E6">
                <w:rPr>
                  <w:rStyle w:val="Hipervnculo"/>
                  <w:rFonts w:ascii="Rubik Light" w:hAnsi="Rubik Light" w:cs="Rubik Light"/>
                </w:rPr>
                <w:t>lourdes.millan@iepac.mx</w:t>
              </w:r>
            </w:hyperlink>
          </w:p>
          <w:p w:rsidR="001F21BA" w:rsidRPr="00EC10E6" w:rsidRDefault="001F21BA" w:rsidP="008A385C">
            <w:pPr>
              <w:rPr>
                <w:rFonts w:ascii="Rubik Light" w:hAnsi="Rubik Light" w:cs="Rubik Light"/>
              </w:rPr>
            </w:pPr>
          </w:p>
        </w:tc>
      </w:tr>
      <w:tr w:rsidR="000617F9" w:rsidRPr="00EC10E6" w:rsidTr="00E35C33">
        <w:trPr>
          <w:trHeight w:val="1275"/>
        </w:trPr>
        <w:tc>
          <w:tcPr>
            <w:tcW w:w="9493" w:type="dxa"/>
            <w:gridSpan w:val="13"/>
          </w:tcPr>
          <w:p w:rsidR="000617F9" w:rsidRPr="00EC10E6" w:rsidRDefault="000617F9" w:rsidP="00130993">
            <w:pPr>
              <w:rPr>
                <w:rFonts w:ascii="Rubik Light" w:hAnsi="Rubik Light" w:cs="Rubik Light"/>
                <w:b/>
              </w:rPr>
            </w:pPr>
          </w:p>
          <w:p w:rsidR="00EC10E6" w:rsidRPr="00EC10E6" w:rsidRDefault="00CC7A40" w:rsidP="00EC10E6">
            <w:pPr>
              <w:jc w:val="both"/>
              <w:rPr>
                <w:rFonts w:ascii="Rubik Light" w:hAnsi="Rubik Light" w:cs="Rubik Light"/>
                <w:b/>
              </w:rPr>
            </w:pPr>
            <w:r w:rsidRPr="00EC10E6">
              <w:rPr>
                <w:rFonts w:ascii="Rubik Light" w:hAnsi="Rubik Light" w:cs="Rubik Light"/>
                <w:b/>
              </w:rPr>
              <w:t>19</w:t>
            </w:r>
            <w:r w:rsidR="000617F9" w:rsidRPr="00EC10E6">
              <w:rPr>
                <w:rFonts w:ascii="Rubik Light" w:hAnsi="Rubik Light" w:cs="Rubik Light"/>
                <w:b/>
              </w:rPr>
              <w:t>. Nombre, puesto, correo electrónico del responsable del archivo de trámite del área responsable:</w:t>
            </w:r>
          </w:p>
          <w:p w:rsidR="00EC10E6" w:rsidRPr="00EC10E6" w:rsidRDefault="00EC10E6" w:rsidP="00EC10E6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EC10E6" w:rsidRPr="00EC10E6" w:rsidRDefault="00EC10E6" w:rsidP="00EC10E6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EC10E6" w:rsidRPr="00EC10E6" w:rsidRDefault="00EC10E6" w:rsidP="00EC10E6">
            <w:pPr>
              <w:jc w:val="both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EC10E6" w:rsidRPr="00EC10E6" w:rsidRDefault="008D7827" w:rsidP="00EC10E6">
            <w:pPr>
              <w:jc w:val="both"/>
              <w:rPr>
                <w:rFonts w:ascii="Rubik Light" w:hAnsi="Rubik Light" w:cs="Rubik Light"/>
              </w:rPr>
            </w:pPr>
            <w:hyperlink r:id="rId10" w:history="1">
              <w:r w:rsidR="00EC10E6" w:rsidRPr="00EC10E6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1F21BA" w:rsidRPr="00EC10E6" w:rsidRDefault="001F21BA" w:rsidP="001F21BA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191EC9" w:rsidRPr="00EC10E6" w:rsidTr="0085758D">
        <w:trPr>
          <w:trHeight w:val="1022"/>
        </w:trPr>
        <w:tc>
          <w:tcPr>
            <w:tcW w:w="9493" w:type="dxa"/>
            <w:gridSpan w:val="13"/>
          </w:tcPr>
          <w:p w:rsidR="00191EC9" w:rsidRPr="00EC10E6" w:rsidRDefault="00191EC9" w:rsidP="00130993">
            <w:pPr>
              <w:rPr>
                <w:rFonts w:ascii="Rubik Light" w:hAnsi="Rubik Light" w:cs="Rubik Light"/>
              </w:rPr>
            </w:pPr>
          </w:p>
          <w:p w:rsidR="00191EC9" w:rsidRPr="00EC10E6" w:rsidRDefault="00CC7A40" w:rsidP="00130993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  <w:b/>
              </w:rPr>
              <w:t>20</w:t>
            </w:r>
            <w:r w:rsidR="00191EC9" w:rsidRPr="00EC10E6">
              <w:rPr>
                <w:rFonts w:ascii="Rubik Light" w:hAnsi="Rubik Light" w:cs="Rubik Light"/>
                <w:b/>
              </w:rPr>
              <w:t>. Domicilio de la unidad administrativa:</w:t>
            </w:r>
          </w:p>
          <w:p w:rsidR="00191EC9" w:rsidRPr="00EC10E6" w:rsidRDefault="00191EC9" w:rsidP="001F21BA">
            <w:pPr>
              <w:rPr>
                <w:rFonts w:ascii="Rubik Light" w:hAnsi="Rubik Light" w:cs="Rubik Light"/>
              </w:rPr>
            </w:pPr>
          </w:p>
          <w:p w:rsidR="00EC10E6" w:rsidRPr="00EC10E6" w:rsidRDefault="00EC10E6" w:rsidP="00EC10E6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Calle 21 #418 x 22 y 22 A col. Ciudad Industrial, Mérida, Yucatán. C.P. 97288.</w:t>
            </w:r>
          </w:p>
          <w:p w:rsidR="00EC10E6" w:rsidRPr="00EC10E6" w:rsidRDefault="00EC10E6" w:rsidP="00EC10E6">
            <w:pPr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Oficina del OIC ubicada en la planta baja del predio señalado.</w:t>
            </w:r>
          </w:p>
          <w:p w:rsidR="001F21BA" w:rsidRPr="00EC10E6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3817FE" w:rsidRPr="00EC10E6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Pr="00EC10E6" w:rsidRDefault="003817FE" w:rsidP="003817FE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Área de formalización</w:t>
            </w:r>
          </w:p>
        </w:tc>
      </w:tr>
    </w:tbl>
    <w:p w:rsidR="00130993" w:rsidRPr="00EC10E6" w:rsidRDefault="00130993" w:rsidP="00130993">
      <w:pPr>
        <w:rPr>
          <w:rFonts w:ascii="Rubik Light" w:hAnsi="Rubik Light" w:cs="Rubik Light"/>
        </w:rPr>
      </w:pPr>
    </w:p>
    <w:p w:rsidR="0092683B" w:rsidRPr="00EC10E6" w:rsidRDefault="0092683B" w:rsidP="00130993">
      <w:pPr>
        <w:rPr>
          <w:rFonts w:ascii="Rubik Light" w:hAnsi="Rubik Light" w:cs="Rubik Light"/>
        </w:rPr>
      </w:pPr>
    </w:p>
    <w:p w:rsidR="00130993" w:rsidRPr="00EC10E6" w:rsidRDefault="00130993" w:rsidP="00130993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RPr="00EC10E6" w:rsidTr="00EC10E6">
        <w:trPr>
          <w:trHeight w:val="1964"/>
        </w:trPr>
        <w:tc>
          <w:tcPr>
            <w:tcW w:w="4720" w:type="dxa"/>
          </w:tcPr>
          <w:p w:rsidR="001F21BA" w:rsidRPr="00EC10E6" w:rsidRDefault="001F21BA" w:rsidP="00B806FA">
            <w:pPr>
              <w:jc w:val="center"/>
              <w:rPr>
                <w:rFonts w:ascii="Rubik Light" w:hAnsi="Rubik Light" w:cs="Rubik Light"/>
              </w:rPr>
            </w:pPr>
          </w:p>
          <w:p w:rsidR="001F21BA" w:rsidRDefault="001F21BA" w:rsidP="00B806FA">
            <w:pPr>
              <w:jc w:val="center"/>
              <w:rPr>
                <w:rFonts w:ascii="Rubik Light" w:hAnsi="Rubik Light" w:cs="Rubik Light"/>
              </w:rPr>
            </w:pPr>
          </w:p>
          <w:p w:rsidR="00EC10E6" w:rsidRPr="00EC10E6" w:rsidRDefault="00EC10E6" w:rsidP="00B806FA">
            <w:pPr>
              <w:jc w:val="center"/>
              <w:rPr>
                <w:rFonts w:ascii="Rubik Light" w:hAnsi="Rubik Light" w:cs="Rubik Light"/>
              </w:rPr>
            </w:pPr>
          </w:p>
          <w:p w:rsidR="00EC10E6" w:rsidRPr="00EC10E6" w:rsidRDefault="00EC10E6" w:rsidP="00EC10E6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EC10E6" w:rsidRPr="00EC10E6" w:rsidRDefault="00EC10E6" w:rsidP="00EC10E6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C.P. Neify Johana May Jon.</w:t>
            </w:r>
          </w:p>
          <w:p w:rsidR="00EC10E6" w:rsidRPr="00EC10E6" w:rsidRDefault="00EC10E6" w:rsidP="00EC10E6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Asistencia Técnica (A).</w:t>
            </w:r>
          </w:p>
          <w:p w:rsidR="00EC10E6" w:rsidRPr="00EC10E6" w:rsidRDefault="00EC10E6" w:rsidP="00EC10E6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B806FA" w:rsidRPr="00EC10E6" w:rsidRDefault="00EC10E6" w:rsidP="00EC10E6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Rubik Light" w:hAnsi="Rubik Light" w:cs="Rubik Light"/>
              </w:rPr>
            </w:pPr>
          </w:p>
          <w:p w:rsidR="00EC10E6" w:rsidRDefault="00EC10E6" w:rsidP="00B806FA">
            <w:pPr>
              <w:jc w:val="center"/>
              <w:rPr>
                <w:rFonts w:ascii="Rubik Light" w:hAnsi="Rubik Light" w:cs="Rubik Light"/>
              </w:rPr>
            </w:pPr>
          </w:p>
          <w:p w:rsidR="00EC10E6" w:rsidRPr="00EC10E6" w:rsidRDefault="00EC10E6" w:rsidP="00B806FA">
            <w:pPr>
              <w:jc w:val="center"/>
              <w:rPr>
                <w:rFonts w:ascii="Rubik Light" w:hAnsi="Rubik Light" w:cs="Rubik Light"/>
              </w:rPr>
            </w:pPr>
          </w:p>
          <w:p w:rsidR="001F21BA" w:rsidRPr="00EC10E6" w:rsidRDefault="001F21BA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EC10E6" w:rsidRPr="00EC10E6" w:rsidRDefault="00EC10E6" w:rsidP="00EC10E6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Mtra. Lourdes Ileana Millán Rosado.</w:t>
            </w:r>
          </w:p>
          <w:p w:rsidR="00EC10E6" w:rsidRPr="00EC10E6" w:rsidRDefault="00EC10E6" w:rsidP="00EC10E6">
            <w:pPr>
              <w:jc w:val="center"/>
              <w:rPr>
                <w:rFonts w:ascii="Rubik Light" w:hAnsi="Rubik Light" w:cs="Rubik Light"/>
                <w:color w:val="000000" w:themeColor="text1"/>
              </w:rPr>
            </w:pPr>
            <w:r w:rsidRPr="00EC10E6">
              <w:rPr>
                <w:rFonts w:ascii="Rubik Light" w:hAnsi="Rubik Light" w:cs="Rubik Light"/>
                <w:color w:val="000000" w:themeColor="text1"/>
              </w:rPr>
              <w:t>Jefatura De Autoridad Substanciadora.</w:t>
            </w:r>
          </w:p>
          <w:p w:rsidR="00B806FA" w:rsidRPr="00EC10E6" w:rsidRDefault="00EC10E6" w:rsidP="004408DA">
            <w:pPr>
              <w:jc w:val="center"/>
              <w:rPr>
                <w:rFonts w:ascii="Rubik Light" w:hAnsi="Rubik Light" w:cs="Rubik Light"/>
              </w:rPr>
            </w:pPr>
            <w:r w:rsidRPr="00EC10E6">
              <w:rPr>
                <w:rFonts w:ascii="Rubik Light" w:hAnsi="Rubik Light" w:cs="Rubik Light"/>
              </w:rPr>
              <w:t>R</w:t>
            </w:r>
            <w:r w:rsidR="001F21BA" w:rsidRPr="00EC10E6">
              <w:rPr>
                <w:rFonts w:ascii="Rubik Light" w:hAnsi="Rubik Light" w:cs="Rubik Light"/>
              </w:rPr>
              <w:t>esponsable de la unidad administrativa generadora de la información</w:t>
            </w:r>
          </w:p>
        </w:tc>
      </w:tr>
    </w:tbl>
    <w:p w:rsidR="00130993" w:rsidRPr="00EC10E6" w:rsidRDefault="00130993" w:rsidP="00130993">
      <w:pPr>
        <w:rPr>
          <w:rFonts w:ascii="Rubik Light" w:hAnsi="Rubik Light" w:cs="Rubik Light"/>
        </w:rPr>
      </w:pPr>
    </w:p>
    <w:p w:rsidR="00C61A04" w:rsidRPr="00EC10E6" w:rsidRDefault="00C61A04" w:rsidP="00130993">
      <w:pPr>
        <w:rPr>
          <w:rFonts w:ascii="Rubik Light" w:hAnsi="Rubik Light" w:cs="Rubik Light"/>
        </w:rPr>
      </w:pPr>
    </w:p>
    <w:sectPr w:rsidR="00C61A04" w:rsidRPr="00EC10E6">
      <w:headerReference w:type="default" r:id="rId11"/>
      <w:footerReference w:type="default" r:id="rId12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27" w:rsidRDefault="008D7827">
      <w:r>
        <w:separator/>
      </w:r>
    </w:p>
  </w:endnote>
  <w:endnote w:type="continuationSeparator" w:id="0">
    <w:p w:rsidR="008D7827" w:rsidRDefault="008D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4B">
          <w:rPr>
            <w:noProof/>
          </w:rPr>
          <w:t>4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27" w:rsidRDefault="008D7827">
      <w:r>
        <w:separator/>
      </w:r>
    </w:p>
  </w:footnote>
  <w:footnote w:type="continuationSeparator" w:id="0">
    <w:p w:rsidR="008D7827" w:rsidRDefault="008D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87D55"/>
    <w:rsid w:val="003C1DC5"/>
    <w:rsid w:val="0040782D"/>
    <w:rsid w:val="00435AA4"/>
    <w:rsid w:val="004408DA"/>
    <w:rsid w:val="004569BE"/>
    <w:rsid w:val="004575EB"/>
    <w:rsid w:val="004848E0"/>
    <w:rsid w:val="00495EB1"/>
    <w:rsid w:val="005472CD"/>
    <w:rsid w:val="0054750B"/>
    <w:rsid w:val="00547B8D"/>
    <w:rsid w:val="00565524"/>
    <w:rsid w:val="00580E01"/>
    <w:rsid w:val="00620C04"/>
    <w:rsid w:val="0064732A"/>
    <w:rsid w:val="006615D6"/>
    <w:rsid w:val="006970B0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D7827"/>
    <w:rsid w:val="008E0E4B"/>
    <w:rsid w:val="008E1786"/>
    <w:rsid w:val="00907FE4"/>
    <w:rsid w:val="00925C4F"/>
    <w:rsid w:val="0092683B"/>
    <w:rsid w:val="00935460"/>
    <w:rsid w:val="00993696"/>
    <w:rsid w:val="00993D12"/>
    <w:rsid w:val="009F4D52"/>
    <w:rsid w:val="00A06454"/>
    <w:rsid w:val="00A749D3"/>
    <w:rsid w:val="00A85020"/>
    <w:rsid w:val="00AB609F"/>
    <w:rsid w:val="00B42BD5"/>
    <w:rsid w:val="00B7200B"/>
    <w:rsid w:val="00B806FA"/>
    <w:rsid w:val="00BF2555"/>
    <w:rsid w:val="00C61A04"/>
    <w:rsid w:val="00C700A3"/>
    <w:rsid w:val="00CB640E"/>
    <w:rsid w:val="00CC7A40"/>
    <w:rsid w:val="00CD02D7"/>
    <w:rsid w:val="00D1486F"/>
    <w:rsid w:val="00D854C5"/>
    <w:rsid w:val="00E00830"/>
    <w:rsid w:val="00EB4BA4"/>
    <w:rsid w:val="00EC10E6"/>
    <w:rsid w:val="00EE44C5"/>
    <w:rsid w:val="00EE6CD7"/>
    <w:rsid w:val="00FC3780"/>
    <w:rsid w:val="00FC6880"/>
    <w:rsid w:val="00FC7F38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9500D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jandro.yama@iepac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ify.may@iepac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urdes.millan@iepac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DC98-9C37-400A-874B-F19A311D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7</cp:revision>
  <cp:lastPrinted>2024-03-28T17:20:00Z</cp:lastPrinted>
  <dcterms:created xsi:type="dcterms:W3CDTF">2023-01-12T17:47:00Z</dcterms:created>
  <dcterms:modified xsi:type="dcterms:W3CDTF">2024-03-28T17:20:00Z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