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RPr="00530CC3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530CC3" w:rsidRDefault="00CD02D7" w:rsidP="00130993">
            <w:pPr>
              <w:jc w:val="center"/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Ficha técnica de valoración documental</w:t>
            </w:r>
          </w:p>
        </w:tc>
      </w:tr>
      <w:tr w:rsidR="00620C04" w:rsidRPr="00530CC3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530CC3" w:rsidRDefault="00173207" w:rsidP="006B083C">
            <w:pPr>
              <w:jc w:val="right"/>
              <w:rPr>
                <w:rFonts w:ascii="Rubik Light" w:hAnsi="Rubik Light" w:cs="Rubik Light"/>
                <w:b/>
              </w:rPr>
            </w:pPr>
            <w:r>
              <w:rPr>
                <w:rFonts w:ascii="Rubik Light" w:hAnsi="Rubik Light" w:cs="Rubik Light"/>
                <w:b/>
              </w:rPr>
              <w:t>Fecha:26/03/2024</w:t>
            </w:r>
            <w:bookmarkStart w:id="0" w:name="_GoBack"/>
            <w:bookmarkEnd w:id="0"/>
          </w:p>
        </w:tc>
      </w:tr>
      <w:tr w:rsidR="00130993" w:rsidRPr="00530CC3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530CC3" w:rsidRDefault="00130993" w:rsidP="00CD02D7">
            <w:pPr>
              <w:jc w:val="center"/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F</w:t>
            </w:r>
            <w:r w:rsidR="00CD02D7" w:rsidRPr="00530CC3">
              <w:rPr>
                <w:rFonts w:ascii="Rubik Light" w:hAnsi="Rubik Light" w:cs="Rubik Light"/>
                <w:b/>
              </w:rPr>
              <w:t>ondo: INSTITUTO ELECTORAL Y DE PARTICIPACIÓN CIUDADANA DE YUCATÁN</w:t>
            </w:r>
          </w:p>
        </w:tc>
      </w:tr>
      <w:tr w:rsidR="00A85020" w:rsidRPr="00530CC3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530CC3" w:rsidRDefault="00A85020" w:rsidP="00A85020">
            <w:pPr>
              <w:jc w:val="center"/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Área de identificación</w:t>
            </w:r>
          </w:p>
        </w:tc>
      </w:tr>
      <w:tr w:rsidR="00FD64EB" w:rsidRPr="00530CC3" w:rsidTr="00FD64EB">
        <w:tc>
          <w:tcPr>
            <w:tcW w:w="1887" w:type="dxa"/>
          </w:tcPr>
          <w:p w:rsidR="00FD64EB" w:rsidRPr="00530CC3" w:rsidRDefault="00FD64EB" w:rsidP="00104480">
            <w:pPr>
              <w:jc w:val="both"/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530CC3" w:rsidRDefault="00142B9D" w:rsidP="00FC3780">
            <w:pPr>
              <w:jc w:val="both"/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10C</w:t>
            </w:r>
          </w:p>
        </w:tc>
        <w:tc>
          <w:tcPr>
            <w:tcW w:w="1607" w:type="dxa"/>
            <w:gridSpan w:val="2"/>
          </w:tcPr>
          <w:p w:rsidR="00FD64EB" w:rsidRPr="00530CC3" w:rsidRDefault="00FD64EB" w:rsidP="00FD64EB">
            <w:pPr>
              <w:jc w:val="both"/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  <w:b/>
              </w:rPr>
              <w:t>Nombre de la sección</w:t>
            </w:r>
            <w:r w:rsidRPr="00530CC3">
              <w:rPr>
                <w:rFonts w:ascii="Rubik Light" w:hAnsi="Rubik Light" w:cs="Rubik Light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530CC3" w:rsidRDefault="00142B9D" w:rsidP="00A85020">
            <w:pPr>
              <w:jc w:val="both"/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CONTROL Y AUDITORÍA</w:t>
            </w:r>
          </w:p>
        </w:tc>
      </w:tr>
      <w:tr w:rsidR="00AB609F" w:rsidRPr="00530CC3" w:rsidTr="00FD64EB">
        <w:tc>
          <w:tcPr>
            <w:tcW w:w="2122" w:type="dxa"/>
            <w:gridSpan w:val="2"/>
          </w:tcPr>
          <w:p w:rsidR="00AB609F" w:rsidRPr="00530CC3" w:rsidRDefault="00FD64EB" w:rsidP="00EE6CD7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  <w:b/>
              </w:rPr>
              <w:t>2</w:t>
            </w:r>
            <w:r w:rsidR="00AB609F" w:rsidRPr="00530CC3">
              <w:rPr>
                <w:rFonts w:ascii="Rubik Light" w:hAnsi="Rubik Light" w:cs="Rubik Light"/>
                <w:b/>
              </w:rPr>
              <w:t>. C</w:t>
            </w:r>
            <w:r w:rsidR="00EE6CD7" w:rsidRPr="00530CC3">
              <w:rPr>
                <w:rFonts w:ascii="Rubik Light" w:hAnsi="Rubik Light" w:cs="Rubik Light"/>
                <w:b/>
              </w:rPr>
              <w:t xml:space="preserve">ódigo </w:t>
            </w:r>
            <w:r w:rsidR="00AB609F" w:rsidRPr="00530CC3">
              <w:rPr>
                <w:rFonts w:ascii="Rubik Light" w:hAnsi="Rubik Light" w:cs="Rubik Light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530CC3" w:rsidRDefault="00142B9D" w:rsidP="00130993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10C.08</w:t>
            </w:r>
          </w:p>
        </w:tc>
        <w:tc>
          <w:tcPr>
            <w:tcW w:w="1984" w:type="dxa"/>
            <w:gridSpan w:val="4"/>
          </w:tcPr>
          <w:p w:rsidR="00AB609F" w:rsidRPr="00530CC3" w:rsidRDefault="006615D6" w:rsidP="00130993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Nombre de la ser</w:t>
            </w:r>
            <w:r w:rsidR="00AB609F" w:rsidRPr="00530CC3">
              <w:rPr>
                <w:rFonts w:ascii="Rubik Light" w:hAnsi="Rubik Light" w:cs="Rubik Light"/>
                <w:b/>
              </w:rPr>
              <w:t>ie:</w:t>
            </w:r>
            <w:r w:rsidRPr="00530CC3">
              <w:rPr>
                <w:rFonts w:ascii="Rubik Light" w:hAnsi="Rubik Light" w:cs="Rubik Light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AB609F" w:rsidRPr="00530CC3" w:rsidRDefault="00142B9D" w:rsidP="00130993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PROCESO ENTREGA RECEPCIÓN</w:t>
            </w:r>
          </w:p>
          <w:p w:rsidR="00EE6CD7" w:rsidRPr="00530CC3" w:rsidRDefault="00EE6CD7" w:rsidP="00130993">
            <w:pPr>
              <w:rPr>
                <w:rFonts w:ascii="Rubik Light" w:hAnsi="Rubik Light" w:cs="Rubik Light"/>
              </w:rPr>
            </w:pPr>
          </w:p>
        </w:tc>
      </w:tr>
      <w:tr w:rsidR="00AB609F" w:rsidRPr="00530CC3" w:rsidTr="00FD64EB">
        <w:trPr>
          <w:trHeight w:val="587"/>
        </w:trPr>
        <w:tc>
          <w:tcPr>
            <w:tcW w:w="2122" w:type="dxa"/>
            <w:gridSpan w:val="2"/>
          </w:tcPr>
          <w:p w:rsidR="00AB609F" w:rsidRPr="00530CC3" w:rsidRDefault="00191EC9" w:rsidP="00191EC9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3.</w:t>
            </w:r>
            <w:r w:rsidR="00AB609F" w:rsidRPr="00530CC3">
              <w:rPr>
                <w:rFonts w:ascii="Rubik Light" w:hAnsi="Rubik Light" w:cs="Rubik Light"/>
                <w:b/>
              </w:rPr>
              <w:t xml:space="preserve"> C</w:t>
            </w:r>
            <w:r w:rsidRPr="00530CC3">
              <w:rPr>
                <w:rFonts w:ascii="Rubik Light" w:hAnsi="Rubik Light" w:cs="Rubik Light"/>
                <w:b/>
              </w:rPr>
              <w:t xml:space="preserve">ódigo </w:t>
            </w:r>
            <w:r w:rsidR="00AB609F" w:rsidRPr="00530CC3">
              <w:rPr>
                <w:rFonts w:ascii="Rubik Light" w:hAnsi="Rubik Light" w:cs="Rubik Light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530CC3" w:rsidRDefault="00142B9D" w:rsidP="00565524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N/A</w:t>
            </w:r>
          </w:p>
        </w:tc>
        <w:tc>
          <w:tcPr>
            <w:tcW w:w="3118" w:type="dxa"/>
            <w:gridSpan w:val="5"/>
          </w:tcPr>
          <w:p w:rsidR="00AB609F" w:rsidRPr="00530CC3" w:rsidRDefault="00AB609F" w:rsidP="00130993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530CC3" w:rsidRDefault="00142B9D" w:rsidP="00130993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N/A</w:t>
            </w:r>
          </w:p>
        </w:tc>
      </w:tr>
      <w:tr w:rsidR="008A385C" w:rsidRPr="00530CC3" w:rsidTr="00FC6880">
        <w:tc>
          <w:tcPr>
            <w:tcW w:w="9493" w:type="dxa"/>
            <w:gridSpan w:val="13"/>
          </w:tcPr>
          <w:p w:rsidR="0011765C" w:rsidRPr="00530CC3" w:rsidRDefault="00620C04" w:rsidP="00620C04">
            <w:pPr>
              <w:tabs>
                <w:tab w:val="left" w:pos="8088"/>
              </w:tabs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ab/>
            </w:r>
          </w:p>
          <w:p w:rsidR="008A385C" w:rsidRPr="00530CC3" w:rsidRDefault="00191EC9" w:rsidP="00130993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4</w:t>
            </w:r>
            <w:r w:rsidR="008A385C" w:rsidRPr="00530CC3">
              <w:rPr>
                <w:rFonts w:ascii="Rubik Light" w:hAnsi="Rubik Light" w:cs="Rubik Light"/>
                <w:b/>
              </w:rPr>
              <w:t>. Descripción de la serie o subserie:</w:t>
            </w:r>
          </w:p>
        </w:tc>
      </w:tr>
      <w:tr w:rsidR="0011765C" w:rsidRPr="00530CC3" w:rsidTr="00FC6880">
        <w:tc>
          <w:tcPr>
            <w:tcW w:w="9493" w:type="dxa"/>
            <w:gridSpan w:val="13"/>
          </w:tcPr>
          <w:p w:rsidR="0011765C" w:rsidRPr="00530CC3" w:rsidRDefault="0011765C" w:rsidP="00130993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Asunto1.</w:t>
            </w:r>
          </w:p>
          <w:p w:rsidR="0011765C" w:rsidRPr="00530CC3" w:rsidRDefault="003A49A7" w:rsidP="00191EC9">
            <w:pPr>
              <w:jc w:val="both"/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Participación como testigos en los actos de entrega – recepción de las personas servidoras públicas que entren y/o salgan del instituto.</w:t>
            </w:r>
          </w:p>
          <w:p w:rsidR="004575EB" w:rsidRPr="00530CC3" w:rsidRDefault="004575EB" w:rsidP="00191EC9">
            <w:pPr>
              <w:jc w:val="both"/>
              <w:rPr>
                <w:rFonts w:ascii="Rubik Light" w:hAnsi="Rubik Light" w:cs="Rubik Light"/>
              </w:rPr>
            </w:pPr>
          </w:p>
          <w:p w:rsidR="004575EB" w:rsidRPr="00530CC3" w:rsidRDefault="004575EB" w:rsidP="00191EC9">
            <w:pPr>
              <w:jc w:val="both"/>
              <w:rPr>
                <w:rFonts w:ascii="Rubik Light" w:hAnsi="Rubik Light" w:cs="Rubik Light"/>
              </w:rPr>
            </w:pPr>
          </w:p>
          <w:p w:rsidR="004575EB" w:rsidRPr="00530CC3" w:rsidRDefault="004575EB" w:rsidP="00191EC9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104480" w:rsidRPr="00530CC3" w:rsidTr="00191EC9">
        <w:tc>
          <w:tcPr>
            <w:tcW w:w="3256" w:type="dxa"/>
            <w:gridSpan w:val="3"/>
          </w:tcPr>
          <w:p w:rsidR="00104480" w:rsidRPr="00530CC3" w:rsidRDefault="00191EC9" w:rsidP="00435AA4">
            <w:pPr>
              <w:jc w:val="both"/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  <w:b/>
              </w:rPr>
              <w:t>5</w:t>
            </w:r>
            <w:r w:rsidR="001B30A0" w:rsidRPr="00530CC3">
              <w:rPr>
                <w:rFonts w:ascii="Rubik Light" w:hAnsi="Rubik Light" w:cs="Rubik Light"/>
                <w:b/>
              </w:rPr>
              <w:t>.</w:t>
            </w:r>
            <w:r w:rsidR="001B30A0" w:rsidRPr="00530CC3">
              <w:rPr>
                <w:rFonts w:ascii="Rubik Light" w:hAnsi="Rubik Light" w:cs="Rubik Light"/>
              </w:rPr>
              <w:t xml:space="preserve"> </w:t>
            </w:r>
            <w:r w:rsidR="00104480" w:rsidRPr="00530CC3">
              <w:rPr>
                <w:rFonts w:ascii="Rubik Light" w:hAnsi="Rubik Light" w:cs="Rubik Light"/>
                <w:b/>
              </w:rPr>
              <w:t>Documentación de esta serie que deberá integrar el expediente de acuerdo al asunto</w:t>
            </w:r>
            <w:r w:rsidRPr="00530CC3">
              <w:rPr>
                <w:rFonts w:ascii="Rubik Light" w:hAnsi="Rubik Light" w:cs="Rubik Light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530CC3" w:rsidRPr="00530CC3" w:rsidRDefault="003A49A7" w:rsidP="001F21BA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1.</w:t>
            </w:r>
            <w:r w:rsidR="00530CC3" w:rsidRPr="00530CC3">
              <w:rPr>
                <w:rFonts w:ascii="Rubik Light" w:hAnsi="Rubik Light" w:cs="Rubik Light"/>
              </w:rPr>
              <w:t xml:space="preserve"> Solicitud de intervención. (Físico)</w:t>
            </w:r>
          </w:p>
          <w:p w:rsidR="00104480" w:rsidRPr="00530CC3" w:rsidRDefault="00530CC3" w:rsidP="001F21BA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2. </w:t>
            </w:r>
            <w:r w:rsidR="003A49A7" w:rsidRPr="00530CC3">
              <w:rPr>
                <w:rFonts w:ascii="Rubik Light" w:hAnsi="Rubik Light" w:cs="Rubik Light"/>
              </w:rPr>
              <w:t>Oficio de comisión. (Físico)</w:t>
            </w:r>
          </w:p>
          <w:p w:rsidR="003A49A7" w:rsidRPr="00530CC3" w:rsidRDefault="00530CC3" w:rsidP="001F21BA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3</w:t>
            </w:r>
            <w:r w:rsidR="003A49A7" w:rsidRPr="00530CC3">
              <w:rPr>
                <w:rFonts w:ascii="Rubik Light" w:hAnsi="Rubik Light" w:cs="Rubik Light"/>
              </w:rPr>
              <w:t>. Acta de entrega – recepci</w:t>
            </w:r>
            <w:r w:rsidRPr="00530CC3">
              <w:rPr>
                <w:rFonts w:ascii="Rubik Light" w:hAnsi="Rubik Light" w:cs="Rubik Light"/>
              </w:rPr>
              <w:t>ón y sus anexos.</w:t>
            </w:r>
            <w:r w:rsidR="003A49A7" w:rsidRPr="00530CC3">
              <w:rPr>
                <w:rFonts w:ascii="Rubik Light" w:hAnsi="Rubik Light" w:cs="Rubik Light"/>
              </w:rPr>
              <w:t xml:space="preserve"> (Físico)</w:t>
            </w:r>
          </w:p>
          <w:p w:rsidR="00530CC3" w:rsidRPr="00530CC3" w:rsidRDefault="00530CC3" w:rsidP="001F21BA">
            <w:pPr>
              <w:pStyle w:val="Prrafodelista"/>
              <w:ind w:left="720"/>
              <w:rPr>
                <w:rFonts w:ascii="Rubik Light" w:hAnsi="Rubik Light" w:cs="Rubik Light"/>
              </w:rPr>
            </w:pPr>
          </w:p>
        </w:tc>
      </w:tr>
      <w:tr w:rsidR="00AB609F" w:rsidRPr="00530CC3" w:rsidTr="00FC6880">
        <w:tc>
          <w:tcPr>
            <w:tcW w:w="9493" w:type="dxa"/>
            <w:gridSpan w:val="13"/>
          </w:tcPr>
          <w:p w:rsidR="00AB609F" w:rsidRPr="00530CC3" w:rsidRDefault="00AB609F" w:rsidP="00AB609F">
            <w:pPr>
              <w:pStyle w:val="Prrafodelista"/>
              <w:ind w:left="720"/>
              <w:rPr>
                <w:rFonts w:ascii="Rubik Light" w:hAnsi="Rubik Light" w:cs="Rubik Light"/>
              </w:rPr>
            </w:pPr>
          </w:p>
        </w:tc>
      </w:tr>
      <w:tr w:rsidR="0011765C" w:rsidRPr="00530CC3" w:rsidTr="00FC6880">
        <w:tc>
          <w:tcPr>
            <w:tcW w:w="9493" w:type="dxa"/>
            <w:gridSpan w:val="13"/>
          </w:tcPr>
          <w:p w:rsidR="0011765C" w:rsidRPr="00530CC3" w:rsidRDefault="0011765C" w:rsidP="00130993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 xml:space="preserve">Asunto 2 </w:t>
            </w:r>
          </w:p>
          <w:p w:rsidR="006D154C" w:rsidRPr="00530CC3" w:rsidRDefault="006D154C" w:rsidP="00130993">
            <w:pPr>
              <w:rPr>
                <w:rFonts w:ascii="Rubik Light" w:hAnsi="Rubik Light" w:cs="Rubik Light"/>
                <w:b/>
              </w:rPr>
            </w:pPr>
          </w:p>
        </w:tc>
      </w:tr>
      <w:tr w:rsidR="002B6D11" w:rsidRPr="00530CC3" w:rsidTr="00191EC9">
        <w:tc>
          <w:tcPr>
            <w:tcW w:w="3256" w:type="dxa"/>
            <w:gridSpan w:val="3"/>
          </w:tcPr>
          <w:p w:rsidR="002B6D11" w:rsidRPr="00530CC3" w:rsidRDefault="002B6D11" w:rsidP="00130993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Documentación</w:t>
            </w:r>
          </w:p>
          <w:p w:rsidR="00547B8D" w:rsidRPr="00530CC3" w:rsidRDefault="00547B8D" w:rsidP="00130993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D11" w:rsidRPr="00530CC3" w:rsidRDefault="002B6D11" w:rsidP="00130993">
            <w:pPr>
              <w:rPr>
                <w:rFonts w:ascii="Rubik Light" w:hAnsi="Rubik Light" w:cs="Rubik Light"/>
              </w:rPr>
            </w:pPr>
          </w:p>
        </w:tc>
      </w:tr>
      <w:tr w:rsidR="00AB609F" w:rsidRPr="00530CC3" w:rsidTr="00547B8D">
        <w:trPr>
          <w:trHeight w:val="289"/>
        </w:trPr>
        <w:tc>
          <w:tcPr>
            <w:tcW w:w="9493" w:type="dxa"/>
            <w:gridSpan w:val="13"/>
          </w:tcPr>
          <w:p w:rsidR="006D154C" w:rsidRPr="00530CC3" w:rsidRDefault="006D154C" w:rsidP="00130993">
            <w:pPr>
              <w:rPr>
                <w:rFonts w:ascii="Rubik Light" w:hAnsi="Rubik Light" w:cs="Rubik Light"/>
              </w:rPr>
            </w:pPr>
          </w:p>
        </w:tc>
      </w:tr>
      <w:tr w:rsidR="0011765C" w:rsidRPr="00530CC3" w:rsidTr="00FC6880">
        <w:tc>
          <w:tcPr>
            <w:tcW w:w="9493" w:type="dxa"/>
            <w:gridSpan w:val="13"/>
          </w:tcPr>
          <w:p w:rsidR="0011765C" w:rsidRPr="00530CC3" w:rsidRDefault="0011765C" w:rsidP="00130993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Asunto 3</w:t>
            </w:r>
          </w:p>
          <w:p w:rsidR="006D154C" w:rsidRPr="00530CC3" w:rsidRDefault="006D154C" w:rsidP="00130993">
            <w:pPr>
              <w:rPr>
                <w:rFonts w:ascii="Rubik Light" w:hAnsi="Rubik Light" w:cs="Rubik Light"/>
                <w:b/>
              </w:rPr>
            </w:pPr>
          </w:p>
        </w:tc>
      </w:tr>
      <w:tr w:rsidR="002B6D11" w:rsidRPr="00530CC3" w:rsidTr="00191EC9">
        <w:tc>
          <w:tcPr>
            <w:tcW w:w="3256" w:type="dxa"/>
            <w:gridSpan w:val="3"/>
          </w:tcPr>
          <w:p w:rsidR="002B6D11" w:rsidRPr="00530CC3" w:rsidRDefault="002B6D11" w:rsidP="00130993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Documentación</w:t>
            </w:r>
          </w:p>
          <w:p w:rsidR="00547B8D" w:rsidRPr="00530CC3" w:rsidRDefault="00547B8D" w:rsidP="00130993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D11" w:rsidRPr="00530CC3" w:rsidRDefault="002B6D11" w:rsidP="00130993">
            <w:pPr>
              <w:rPr>
                <w:rFonts w:ascii="Rubik Light" w:hAnsi="Rubik Light" w:cs="Rubik Light"/>
              </w:rPr>
            </w:pPr>
          </w:p>
        </w:tc>
      </w:tr>
      <w:tr w:rsidR="00547B8D" w:rsidRPr="00530CC3" w:rsidTr="00386254">
        <w:trPr>
          <w:trHeight w:val="1757"/>
        </w:trPr>
        <w:tc>
          <w:tcPr>
            <w:tcW w:w="9493" w:type="dxa"/>
            <w:gridSpan w:val="13"/>
          </w:tcPr>
          <w:p w:rsidR="00547B8D" w:rsidRPr="00530CC3" w:rsidRDefault="00547B8D" w:rsidP="00130993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6. Marco jurídico que fundamenta la serie:</w:t>
            </w:r>
          </w:p>
          <w:p w:rsidR="00530CC3" w:rsidRPr="00530CC3" w:rsidRDefault="00530CC3" w:rsidP="00530CC3">
            <w:pPr>
              <w:rPr>
                <w:rFonts w:ascii="Rubik Light" w:eastAsiaTheme="minorHAnsi" w:hAnsi="Rubik Light" w:cs="Rubik Light"/>
                <w:lang w:val="es-MX"/>
              </w:rPr>
            </w:pPr>
            <w:r w:rsidRPr="00530CC3">
              <w:rPr>
                <w:rFonts w:ascii="Rubik Light" w:hAnsi="Rubik Light" w:cs="Rubik Light"/>
              </w:rPr>
              <w:t xml:space="preserve">Artículo 140 fracción XIX de la Ley De Instituciones Y Procedimientos Electorales Del Estado De Yucatán, </w:t>
            </w:r>
            <w:r w:rsidRPr="00530CC3">
              <w:rPr>
                <w:rFonts w:ascii="Rubik Light" w:hAnsi="Rubik Light" w:cs="Rubik Light"/>
                <w:b/>
                <w:bCs/>
              </w:rPr>
              <w:t>Decreto 198/2014</w:t>
            </w:r>
            <w:r w:rsidRPr="00530CC3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Pr="00530CC3">
              <w:rPr>
                <w:rFonts w:ascii="Rubik Light" w:hAnsi="Rubik Light" w:cs="Rubik Light"/>
              </w:rPr>
              <w:t>Junio</w:t>
            </w:r>
            <w:proofErr w:type="gramEnd"/>
            <w:r w:rsidRPr="00530CC3">
              <w:rPr>
                <w:rFonts w:ascii="Rubik Light" w:hAnsi="Rubik Light" w:cs="Rubik Light"/>
              </w:rPr>
              <w:t xml:space="preserve"> de 2014</w:t>
            </w:r>
          </w:p>
          <w:p w:rsidR="00530CC3" w:rsidRPr="00530CC3" w:rsidRDefault="00530CC3" w:rsidP="00530CC3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Última reforma, </w:t>
            </w:r>
            <w:r w:rsidRPr="00530CC3">
              <w:rPr>
                <w:rFonts w:ascii="Rubik Light" w:hAnsi="Rubik Light" w:cs="Rubik Light"/>
                <w:b/>
                <w:bCs/>
              </w:rPr>
              <w:t>Decreto 655/2023</w:t>
            </w:r>
            <w:r w:rsidRPr="00530CC3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Pr="00530CC3">
              <w:rPr>
                <w:rFonts w:ascii="Rubik Light" w:hAnsi="Rubik Light" w:cs="Rubik Light"/>
              </w:rPr>
              <w:t>Junio</w:t>
            </w:r>
            <w:proofErr w:type="gramEnd"/>
            <w:r w:rsidRPr="00530CC3">
              <w:rPr>
                <w:rFonts w:ascii="Rubik Light" w:hAnsi="Rubik Light" w:cs="Rubik Light"/>
              </w:rPr>
              <w:t xml:space="preserve"> de 2023. </w:t>
            </w:r>
          </w:p>
          <w:p w:rsidR="00547B8D" w:rsidRPr="00530CC3" w:rsidRDefault="00547B8D" w:rsidP="00191EC9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191EC9" w:rsidRPr="00530CC3" w:rsidTr="00386254">
        <w:trPr>
          <w:trHeight w:val="1587"/>
        </w:trPr>
        <w:tc>
          <w:tcPr>
            <w:tcW w:w="9493" w:type="dxa"/>
            <w:gridSpan w:val="13"/>
          </w:tcPr>
          <w:p w:rsidR="00191EC9" w:rsidRPr="00530CC3" w:rsidRDefault="00191EC9" w:rsidP="00130993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lastRenderedPageBreak/>
              <w:t>7. Actividades inherentes a la serie:</w:t>
            </w:r>
          </w:p>
          <w:p w:rsidR="00191EC9" w:rsidRPr="00530CC3" w:rsidRDefault="00191EC9" w:rsidP="00130993">
            <w:pPr>
              <w:rPr>
                <w:rFonts w:ascii="Rubik Light" w:hAnsi="Rubik Light" w:cs="Rubik Light"/>
                <w:b/>
              </w:rPr>
            </w:pPr>
          </w:p>
          <w:p w:rsidR="00191EC9" w:rsidRPr="00530CC3" w:rsidRDefault="00530CC3" w:rsidP="0011765C">
            <w:pPr>
              <w:jc w:val="both"/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Cuando se recibe la solicitud de intervención</w:t>
            </w:r>
            <w:r>
              <w:rPr>
                <w:rFonts w:ascii="Rubik Light" w:hAnsi="Rubik Light" w:cs="Rubik Light"/>
              </w:rPr>
              <w:t xml:space="preserve"> del OIC para participar como testigo en el acto de entrega – recepción, se entrega el oficio de comisión para la asistencia y después de asistir y verificar que todo lo que se presenció </w:t>
            </w:r>
            <w:r w:rsidR="00FE0A5B">
              <w:rPr>
                <w:rFonts w:ascii="Rubik Light" w:hAnsi="Rubik Light" w:cs="Rubik Light"/>
              </w:rPr>
              <w:t>es correcto, firmar el acta como supervisión del OIC.</w:t>
            </w:r>
          </w:p>
        </w:tc>
      </w:tr>
      <w:tr w:rsidR="003817FE" w:rsidRPr="00530CC3" w:rsidTr="00684272">
        <w:trPr>
          <w:trHeight w:val="1022"/>
        </w:trPr>
        <w:tc>
          <w:tcPr>
            <w:tcW w:w="9493" w:type="dxa"/>
            <w:gridSpan w:val="13"/>
          </w:tcPr>
          <w:p w:rsidR="003817FE" w:rsidRPr="00530CC3" w:rsidRDefault="00191EC9" w:rsidP="0011765C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8</w:t>
            </w:r>
            <w:r w:rsidR="003817FE" w:rsidRPr="00530CC3">
              <w:rPr>
                <w:rFonts w:ascii="Rubik Light" w:hAnsi="Rubik Light" w:cs="Rubik Light"/>
                <w:b/>
              </w:rPr>
              <w:t>. Términos clave relacionados con la serie:</w:t>
            </w:r>
          </w:p>
          <w:p w:rsidR="003817FE" w:rsidRPr="00530CC3" w:rsidRDefault="003817FE" w:rsidP="00925C4F">
            <w:pPr>
              <w:rPr>
                <w:rFonts w:ascii="Rubik Light" w:hAnsi="Rubik Light" w:cs="Rubik Light"/>
              </w:rPr>
            </w:pPr>
          </w:p>
          <w:p w:rsidR="003817FE" w:rsidRPr="00FE0A5B" w:rsidRDefault="00FE0A5B" w:rsidP="00925C4F">
            <w:pPr>
              <w:rPr>
                <w:rFonts w:ascii="Rubik Light" w:hAnsi="Rubik Light" w:cs="Rubik Light"/>
              </w:rPr>
            </w:pPr>
            <w:r w:rsidRPr="00FE0A5B">
              <w:rPr>
                <w:rFonts w:ascii="Rubik Light" w:hAnsi="Rubik Light" w:cs="Rubik Light"/>
              </w:rPr>
              <w:t>Acta</w:t>
            </w:r>
          </w:p>
          <w:p w:rsidR="00FE0A5B" w:rsidRPr="00530CC3" w:rsidRDefault="00FE0A5B" w:rsidP="00925C4F">
            <w:pPr>
              <w:rPr>
                <w:rFonts w:ascii="Rubik Light" w:hAnsi="Rubik Light" w:cs="Rubik Light"/>
                <w:b/>
              </w:rPr>
            </w:pPr>
            <w:r w:rsidRPr="00FE0A5B">
              <w:rPr>
                <w:rFonts w:ascii="Rubik Light" w:hAnsi="Rubik Light" w:cs="Rubik Light"/>
              </w:rPr>
              <w:t>Entrega – Recepción.</w:t>
            </w:r>
          </w:p>
        </w:tc>
      </w:tr>
      <w:tr w:rsidR="003817FE" w:rsidRPr="00530CC3" w:rsidTr="0014130C">
        <w:trPr>
          <w:trHeight w:val="1022"/>
        </w:trPr>
        <w:tc>
          <w:tcPr>
            <w:tcW w:w="9493" w:type="dxa"/>
            <w:gridSpan w:val="13"/>
          </w:tcPr>
          <w:p w:rsidR="003817FE" w:rsidRPr="00530CC3" w:rsidRDefault="003817FE" w:rsidP="00925C4F">
            <w:pPr>
              <w:rPr>
                <w:rFonts w:ascii="Rubik Light" w:hAnsi="Rubik Light" w:cs="Rubik Light"/>
                <w:b/>
              </w:rPr>
            </w:pPr>
          </w:p>
          <w:p w:rsidR="003817FE" w:rsidRPr="00530CC3" w:rsidRDefault="00191EC9" w:rsidP="00925C4F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9</w:t>
            </w:r>
            <w:r w:rsidR="003817FE" w:rsidRPr="00530CC3">
              <w:rPr>
                <w:rFonts w:ascii="Rubik Light" w:hAnsi="Rubik Light" w:cs="Rubik Light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FE0A5B" w:rsidP="00925C4F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Órgano Interno de control.</w:t>
            </w:r>
          </w:p>
          <w:p w:rsidR="00FE0A5B" w:rsidRPr="00530CC3" w:rsidRDefault="00FE0A5B" w:rsidP="00925C4F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Jefatura de Autoridad Investigadora.</w:t>
            </w:r>
          </w:p>
          <w:p w:rsidR="003817FE" w:rsidRPr="00530CC3" w:rsidRDefault="003817FE" w:rsidP="00925C4F">
            <w:pPr>
              <w:rPr>
                <w:rFonts w:ascii="Rubik Light" w:hAnsi="Rubik Light" w:cs="Rubik Light"/>
                <w:b/>
              </w:rPr>
            </w:pPr>
          </w:p>
        </w:tc>
      </w:tr>
      <w:tr w:rsidR="003817FE" w:rsidRPr="00530CC3" w:rsidTr="00125F82">
        <w:trPr>
          <w:trHeight w:val="1275"/>
        </w:trPr>
        <w:tc>
          <w:tcPr>
            <w:tcW w:w="9493" w:type="dxa"/>
            <w:gridSpan w:val="13"/>
          </w:tcPr>
          <w:p w:rsidR="003817FE" w:rsidRPr="00530CC3" w:rsidRDefault="003817FE" w:rsidP="00925C4F">
            <w:pPr>
              <w:rPr>
                <w:rFonts w:ascii="Rubik Light" w:hAnsi="Rubik Light" w:cs="Rubik Light"/>
                <w:b/>
              </w:rPr>
            </w:pPr>
          </w:p>
          <w:p w:rsidR="003817FE" w:rsidRPr="00530CC3" w:rsidRDefault="00191EC9" w:rsidP="00925C4F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10</w:t>
            </w:r>
            <w:r w:rsidR="003817FE" w:rsidRPr="00530CC3">
              <w:rPr>
                <w:rFonts w:ascii="Rubik Light" w:hAnsi="Rubik Light" w:cs="Rubik Light"/>
                <w:b/>
              </w:rPr>
              <w:t>. Áreas de otras unidades administrativas relacionadas con la gestión y trámites de los asuntos o temas a los que se refiere la serie:</w:t>
            </w:r>
          </w:p>
          <w:p w:rsidR="0064732A" w:rsidRPr="00530CC3" w:rsidRDefault="0064732A" w:rsidP="001F21BA">
            <w:pPr>
              <w:rPr>
                <w:rFonts w:ascii="Rubik Light" w:hAnsi="Rubik Light" w:cs="Rubik Light"/>
                <w:b/>
              </w:rPr>
            </w:pPr>
          </w:p>
          <w:p w:rsidR="001F21BA" w:rsidRPr="00FE0A5B" w:rsidRDefault="00FE0A5B" w:rsidP="001F21BA">
            <w:pPr>
              <w:rPr>
                <w:rFonts w:ascii="Rubik Light" w:hAnsi="Rubik Light" w:cs="Rubik Light"/>
              </w:rPr>
            </w:pPr>
            <w:r w:rsidRPr="00FE0A5B">
              <w:rPr>
                <w:rFonts w:ascii="Rubik Light" w:hAnsi="Rubik Light" w:cs="Rubik Light"/>
              </w:rPr>
              <w:t xml:space="preserve">Todas </w:t>
            </w:r>
            <w:r>
              <w:rPr>
                <w:rFonts w:ascii="Rubik Light" w:hAnsi="Rubik Light" w:cs="Rubik Light"/>
              </w:rPr>
              <w:t>las que soliciten una intervención por parte del OIC.</w:t>
            </w:r>
          </w:p>
          <w:p w:rsidR="001F21BA" w:rsidRPr="00530CC3" w:rsidRDefault="001F21BA" w:rsidP="001F21BA">
            <w:pPr>
              <w:rPr>
                <w:rFonts w:ascii="Rubik Light" w:hAnsi="Rubik Light" w:cs="Rubik Light"/>
              </w:rPr>
            </w:pPr>
          </w:p>
        </w:tc>
      </w:tr>
      <w:tr w:rsidR="00925C4F" w:rsidRPr="00530CC3" w:rsidTr="00FC6880">
        <w:tc>
          <w:tcPr>
            <w:tcW w:w="9493" w:type="dxa"/>
            <w:gridSpan w:val="13"/>
          </w:tcPr>
          <w:p w:rsidR="0092683B" w:rsidRPr="00530CC3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530CC3" w:rsidRDefault="00191EC9" w:rsidP="00130993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11</w:t>
            </w:r>
            <w:r w:rsidR="00925C4F" w:rsidRPr="00530CC3">
              <w:rPr>
                <w:rFonts w:ascii="Rubik Light" w:hAnsi="Rubik Light" w:cs="Rubik Light"/>
                <w:b/>
              </w:rPr>
              <w:t xml:space="preserve">. Valores </w:t>
            </w:r>
            <w:r w:rsidR="0092683B" w:rsidRPr="00530CC3">
              <w:rPr>
                <w:rFonts w:ascii="Rubik Light" w:hAnsi="Rubik Light" w:cs="Rubik Light"/>
                <w:b/>
              </w:rPr>
              <w:t xml:space="preserve">documentales de la serie </w:t>
            </w:r>
            <w:r w:rsidR="0092683B" w:rsidRPr="00530CC3">
              <w:rPr>
                <w:rFonts w:ascii="Rubik Light" w:hAnsi="Rubik Light" w:cs="Rubik Light"/>
              </w:rPr>
              <w:t>(marcar</w:t>
            </w:r>
            <w:r w:rsidR="00925C4F" w:rsidRPr="00530CC3">
              <w:rPr>
                <w:rFonts w:ascii="Rubik Light" w:hAnsi="Rubik Light" w:cs="Rubik Light"/>
              </w:rPr>
              <w:t xml:space="preserve"> con una X):</w:t>
            </w:r>
          </w:p>
        </w:tc>
      </w:tr>
      <w:tr w:rsidR="002B6D11" w:rsidRPr="00530CC3" w:rsidTr="00191EC9">
        <w:tc>
          <w:tcPr>
            <w:tcW w:w="3256" w:type="dxa"/>
            <w:gridSpan w:val="3"/>
          </w:tcPr>
          <w:p w:rsidR="00993696" w:rsidRPr="00530CC3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530CC3" w:rsidRDefault="002B6D11" w:rsidP="001862D9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:rsidR="00993696" w:rsidRPr="00530CC3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530CC3" w:rsidRDefault="002B6D11" w:rsidP="001862D9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Legal: </w:t>
            </w:r>
            <w:r w:rsidR="00FE0A5B">
              <w:rPr>
                <w:rFonts w:ascii="Rubik Light" w:hAnsi="Rubik Light" w:cs="Rubik Light"/>
              </w:rPr>
              <w:t xml:space="preserve"> X</w:t>
            </w:r>
          </w:p>
        </w:tc>
        <w:tc>
          <w:tcPr>
            <w:tcW w:w="3402" w:type="dxa"/>
            <w:gridSpan w:val="4"/>
          </w:tcPr>
          <w:p w:rsidR="00993696" w:rsidRPr="00530CC3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530CC3" w:rsidRDefault="002B6D11" w:rsidP="001862D9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Contable o Fiscal: </w:t>
            </w:r>
          </w:p>
        </w:tc>
      </w:tr>
      <w:tr w:rsidR="003C1DC5" w:rsidRPr="00530CC3" w:rsidTr="00DB665E">
        <w:tc>
          <w:tcPr>
            <w:tcW w:w="9493" w:type="dxa"/>
            <w:gridSpan w:val="13"/>
          </w:tcPr>
          <w:p w:rsidR="003C1DC5" w:rsidRPr="00530CC3" w:rsidRDefault="00191EC9" w:rsidP="001862D9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 xml:space="preserve">12. </w:t>
            </w:r>
            <w:r w:rsidR="003C1DC5" w:rsidRPr="00530CC3">
              <w:rPr>
                <w:rFonts w:ascii="Rubik Light" w:hAnsi="Rubik Light" w:cs="Rubik Light"/>
                <w:b/>
              </w:rPr>
              <w:t>Valores secundarios de la serie</w:t>
            </w:r>
          </w:p>
        </w:tc>
      </w:tr>
      <w:tr w:rsidR="003817FE" w:rsidRPr="00530CC3" w:rsidTr="00191EC9">
        <w:tc>
          <w:tcPr>
            <w:tcW w:w="3256" w:type="dxa"/>
            <w:gridSpan w:val="3"/>
          </w:tcPr>
          <w:p w:rsidR="003817FE" w:rsidRPr="00530CC3" w:rsidRDefault="003817FE" w:rsidP="001862D9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Informativo:</w:t>
            </w:r>
          </w:p>
        </w:tc>
        <w:tc>
          <w:tcPr>
            <w:tcW w:w="2835" w:type="dxa"/>
            <w:gridSpan w:val="6"/>
          </w:tcPr>
          <w:p w:rsidR="003817FE" w:rsidRPr="00530CC3" w:rsidRDefault="003817FE" w:rsidP="001862D9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Evidencial:</w:t>
            </w:r>
          </w:p>
        </w:tc>
        <w:tc>
          <w:tcPr>
            <w:tcW w:w="1701" w:type="dxa"/>
            <w:gridSpan w:val="3"/>
          </w:tcPr>
          <w:p w:rsidR="003817FE" w:rsidRPr="00530CC3" w:rsidRDefault="003817FE" w:rsidP="001862D9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Testimonial:</w:t>
            </w:r>
            <w:r w:rsidR="00FE0A5B">
              <w:rPr>
                <w:rFonts w:ascii="Rubik Light" w:hAnsi="Rubik Light" w:cs="Rubik Light"/>
              </w:rPr>
              <w:t xml:space="preserve">  X</w:t>
            </w:r>
          </w:p>
        </w:tc>
        <w:tc>
          <w:tcPr>
            <w:tcW w:w="1701" w:type="dxa"/>
          </w:tcPr>
          <w:p w:rsidR="003817FE" w:rsidRPr="00530CC3" w:rsidRDefault="003817FE" w:rsidP="001862D9">
            <w:pPr>
              <w:rPr>
                <w:rFonts w:ascii="Rubik Light" w:hAnsi="Rubik Light" w:cs="Rubik Light"/>
              </w:rPr>
            </w:pPr>
          </w:p>
        </w:tc>
      </w:tr>
      <w:tr w:rsidR="00925C4F" w:rsidRPr="00530CC3" w:rsidTr="00FC6880">
        <w:tc>
          <w:tcPr>
            <w:tcW w:w="9493" w:type="dxa"/>
            <w:gridSpan w:val="13"/>
          </w:tcPr>
          <w:p w:rsidR="0092683B" w:rsidRPr="00530CC3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530CC3" w:rsidRDefault="00191EC9" w:rsidP="00130993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13</w:t>
            </w:r>
            <w:r w:rsidR="00925C4F" w:rsidRPr="00530CC3">
              <w:rPr>
                <w:rFonts w:ascii="Rubik Light" w:hAnsi="Rubik Light" w:cs="Rubik Light"/>
                <w:b/>
              </w:rPr>
              <w:t xml:space="preserve">. Plazos de conservación de la serie </w:t>
            </w:r>
            <w:r w:rsidR="00925C4F" w:rsidRPr="00530CC3">
              <w:rPr>
                <w:rFonts w:ascii="Rubik Light" w:hAnsi="Rubik Light" w:cs="Rubik Light"/>
              </w:rPr>
              <w:t>(</w:t>
            </w:r>
            <w:r w:rsidR="00B806FA" w:rsidRPr="00530CC3">
              <w:rPr>
                <w:rFonts w:ascii="Rubik Light" w:hAnsi="Rubik Light" w:cs="Rubik Light"/>
              </w:rPr>
              <w:t xml:space="preserve">número de </w:t>
            </w:r>
            <w:r w:rsidR="00925C4F" w:rsidRPr="00530CC3">
              <w:rPr>
                <w:rFonts w:ascii="Rubik Light" w:hAnsi="Rubik Light" w:cs="Rubik Light"/>
              </w:rPr>
              <w:t>años):</w:t>
            </w:r>
          </w:p>
        </w:tc>
      </w:tr>
      <w:tr w:rsidR="002B6D11" w:rsidRPr="00530CC3" w:rsidTr="00191EC9">
        <w:tc>
          <w:tcPr>
            <w:tcW w:w="3256" w:type="dxa"/>
            <w:gridSpan w:val="3"/>
          </w:tcPr>
          <w:p w:rsidR="00993696" w:rsidRPr="00530CC3" w:rsidRDefault="00993696" w:rsidP="002B6D11">
            <w:pPr>
              <w:rPr>
                <w:rFonts w:ascii="Rubik Light" w:hAnsi="Rubik Light" w:cs="Rubik Light"/>
              </w:rPr>
            </w:pPr>
          </w:p>
          <w:p w:rsidR="002B6D11" w:rsidRPr="00530CC3" w:rsidRDefault="002B6D11" w:rsidP="002B6D11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Archivo de trámite: </w:t>
            </w:r>
            <w:r w:rsidR="00386254">
              <w:rPr>
                <w:rFonts w:ascii="Rubik Light" w:hAnsi="Rubik Light" w:cs="Rubik Light"/>
              </w:rPr>
              <w:t>6</w:t>
            </w:r>
          </w:p>
        </w:tc>
        <w:tc>
          <w:tcPr>
            <w:tcW w:w="3685" w:type="dxa"/>
            <w:gridSpan w:val="8"/>
          </w:tcPr>
          <w:p w:rsidR="00993696" w:rsidRPr="00530CC3" w:rsidRDefault="00993696" w:rsidP="00EE44C5">
            <w:pPr>
              <w:rPr>
                <w:rFonts w:ascii="Rubik Light" w:hAnsi="Rubik Light" w:cs="Rubik Light"/>
              </w:rPr>
            </w:pPr>
          </w:p>
          <w:p w:rsidR="002B6D11" w:rsidRPr="00530CC3" w:rsidRDefault="002B6D11" w:rsidP="00EE44C5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Archivo </w:t>
            </w:r>
            <w:r w:rsidR="00EE44C5" w:rsidRPr="00530CC3">
              <w:rPr>
                <w:rFonts w:ascii="Rubik Light" w:hAnsi="Rubik Light" w:cs="Rubik Light"/>
              </w:rPr>
              <w:t>de concentración</w:t>
            </w:r>
            <w:r w:rsidRPr="00530CC3">
              <w:rPr>
                <w:rFonts w:ascii="Rubik Light" w:hAnsi="Rubik Light" w:cs="Rubik Light"/>
              </w:rPr>
              <w:t>:</w:t>
            </w:r>
            <w:r w:rsidR="00386254">
              <w:rPr>
                <w:rFonts w:ascii="Rubik Light" w:hAnsi="Rubik Light" w:cs="Rubik Light"/>
              </w:rPr>
              <w:t xml:space="preserve">  12</w:t>
            </w:r>
          </w:p>
        </w:tc>
        <w:tc>
          <w:tcPr>
            <w:tcW w:w="2552" w:type="dxa"/>
            <w:gridSpan w:val="2"/>
          </w:tcPr>
          <w:p w:rsidR="00993696" w:rsidRPr="00530CC3" w:rsidRDefault="00993696" w:rsidP="00EE44C5">
            <w:pPr>
              <w:rPr>
                <w:rFonts w:ascii="Rubik Light" w:hAnsi="Rubik Light" w:cs="Rubik Light"/>
              </w:rPr>
            </w:pPr>
          </w:p>
          <w:p w:rsidR="002B6D11" w:rsidRPr="00530CC3" w:rsidRDefault="002B6D11" w:rsidP="00EE44C5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Archivo </w:t>
            </w:r>
            <w:r w:rsidR="00EE44C5" w:rsidRPr="00530CC3">
              <w:rPr>
                <w:rFonts w:ascii="Rubik Light" w:hAnsi="Rubik Light" w:cs="Rubik Light"/>
              </w:rPr>
              <w:t>histórico</w:t>
            </w:r>
            <w:r w:rsidRPr="00530CC3">
              <w:rPr>
                <w:rFonts w:ascii="Rubik Light" w:hAnsi="Rubik Light" w:cs="Rubik Light"/>
              </w:rPr>
              <w:t>:</w:t>
            </w:r>
            <w:r w:rsidR="00386254">
              <w:rPr>
                <w:rFonts w:ascii="Rubik Light" w:hAnsi="Rubik Light" w:cs="Rubik Light"/>
              </w:rPr>
              <w:t xml:space="preserve">  N/A</w:t>
            </w:r>
          </w:p>
        </w:tc>
      </w:tr>
      <w:tr w:rsidR="00925C4F" w:rsidRPr="00530CC3" w:rsidTr="00FC6880">
        <w:tc>
          <w:tcPr>
            <w:tcW w:w="9493" w:type="dxa"/>
            <w:gridSpan w:val="13"/>
          </w:tcPr>
          <w:p w:rsidR="00435AA4" w:rsidRPr="00530CC3" w:rsidRDefault="00435AA4" w:rsidP="00130993">
            <w:pPr>
              <w:rPr>
                <w:rFonts w:ascii="Rubik Light" w:hAnsi="Rubik Light" w:cs="Rubik Light"/>
              </w:rPr>
            </w:pPr>
          </w:p>
          <w:p w:rsidR="00925C4F" w:rsidRPr="00530CC3" w:rsidRDefault="00925C4F" w:rsidP="00130993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Total de años: </w:t>
            </w:r>
            <w:r w:rsidR="00386254">
              <w:rPr>
                <w:rFonts w:ascii="Rubik Light" w:hAnsi="Rubik Light" w:cs="Rubik Light"/>
              </w:rPr>
              <w:t>18</w:t>
            </w:r>
          </w:p>
        </w:tc>
      </w:tr>
      <w:tr w:rsidR="00925C4F" w:rsidRPr="00530CC3" w:rsidTr="00FC6880">
        <w:tc>
          <w:tcPr>
            <w:tcW w:w="9493" w:type="dxa"/>
            <w:gridSpan w:val="13"/>
          </w:tcPr>
          <w:p w:rsidR="0092683B" w:rsidRPr="00530CC3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530CC3" w:rsidRDefault="00191EC9" w:rsidP="00130993">
            <w:pPr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t>14</w:t>
            </w:r>
            <w:r w:rsidR="00925C4F" w:rsidRPr="00530CC3">
              <w:rPr>
                <w:rFonts w:ascii="Rubik Light" w:hAnsi="Rubik Light" w:cs="Rubik Light"/>
                <w:b/>
              </w:rPr>
              <w:t>. Técnica de selección o d</w:t>
            </w:r>
            <w:r w:rsidR="0092683B" w:rsidRPr="00530CC3">
              <w:rPr>
                <w:rFonts w:ascii="Rubik Light" w:hAnsi="Rubik Light" w:cs="Rubik Light"/>
                <w:b/>
              </w:rPr>
              <w:t xml:space="preserve">estino final de la serie </w:t>
            </w:r>
            <w:r w:rsidR="0092683B" w:rsidRPr="00530CC3">
              <w:rPr>
                <w:rFonts w:ascii="Rubik Light" w:hAnsi="Rubik Light" w:cs="Rubik Light"/>
              </w:rPr>
              <w:t xml:space="preserve">(marcar </w:t>
            </w:r>
            <w:r w:rsidR="00925C4F" w:rsidRPr="00530CC3">
              <w:rPr>
                <w:rFonts w:ascii="Rubik Light" w:hAnsi="Rubik Light" w:cs="Rubik Light"/>
              </w:rPr>
              <w:t>con una X):</w:t>
            </w:r>
          </w:p>
        </w:tc>
      </w:tr>
      <w:tr w:rsidR="001862D9" w:rsidRPr="00530CC3" w:rsidTr="00993696">
        <w:trPr>
          <w:trHeight w:val="500"/>
        </w:trPr>
        <w:tc>
          <w:tcPr>
            <w:tcW w:w="2122" w:type="dxa"/>
            <w:gridSpan w:val="2"/>
          </w:tcPr>
          <w:p w:rsidR="001862D9" w:rsidRPr="00530CC3" w:rsidRDefault="001862D9" w:rsidP="002B6D11">
            <w:pPr>
              <w:rPr>
                <w:rFonts w:ascii="Rubik Light" w:hAnsi="Rubik Light" w:cs="Rubik Light"/>
              </w:rPr>
            </w:pPr>
          </w:p>
          <w:p w:rsidR="001862D9" w:rsidRPr="00530CC3" w:rsidRDefault="001862D9" w:rsidP="002B6D11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Baja:  </w:t>
            </w:r>
            <w:r w:rsidR="00386254">
              <w:rPr>
                <w:rFonts w:ascii="Rubik Light" w:hAnsi="Rubik Light" w:cs="Rubik Light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Pr="00530CC3" w:rsidRDefault="001862D9" w:rsidP="00130993">
            <w:pPr>
              <w:rPr>
                <w:rFonts w:ascii="Rubik Light" w:hAnsi="Rubik Light" w:cs="Rubik Light"/>
              </w:rPr>
            </w:pPr>
          </w:p>
          <w:p w:rsidR="001862D9" w:rsidRPr="00530CC3" w:rsidRDefault="00993696" w:rsidP="00993696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C</w:t>
            </w:r>
            <w:r w:rsidR="001862D9" w:rsidRPr="00530CC3">
              <w:rPr>
                <w:rFonts w:ascii="Rubik Light" w:hAnsi="Rubik Light" w:cs="Rubik Light"/>
              </w:rPr>
              <w:t>onservación permanente:</w:t>
            </w:r>
            <w:r w:rsidR="001862D9" w:rsidRPr="00530CC3">
              <w:rPr>
                <w:rFonts w:ascii="Rubik Light" w:hAnsi="Rubik Light" w:cs="Rubik Light"/>
              </w:rPr>
              <w:tab/>
            </w:r>
          </w:p>
        </w:tc>
        <w:tc>
          <w:tcPr>
            <w:tcW w:w="2552" w:type="dxa"/>
            <w:gridSpan w:val="2"/>
          </w:tcPr>
          <w:p w:rsidR="001862D9" w:rsidRPr="00530CC3" w:rsidRDefault="001862D9" w:rsidP="002B6D11">
            <w:pPr>
              <w:rPr>
                <w:rFonts w:ascii="Rubik Light" w:hAnsi="Rubik Light" w:cs="Rubik Light"/>
              </w:rPr>
            </w:pPr>
          </w:p>
          <w:p w:rsidR="001862D9" w:rsidRPr="00530CC3" w:rsidRDefault="001862D9" w:rsidP="002B6D11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Muestreo</w:t>
            </w:r>
            <w:r w:rsidR="0092683B" w:rsidRPr="00530CC3">
              <w:rPr>
                <w:rFonts w:ascii="Rubik Light" w:hAnsi="Rubik Light" w:cs="Rubik Light"/>
              </w:rPr>
              <w:t>:</w:t>
            </w:r>
          </w:p>
        </w:tc>
      </w:tr>
      <w:tr w:rsidR="0092683B" w:rsidRPr="00530CC3" w:rsidTr="00FC6880">
        <w:tc>
          <w:tcPr>
            <w:tcW w:w="9493" w:type="dxa"/>
            <w:gridSpan w:val="13"/>
          </w:tcPr>
          <w:p w:rsidR="0092683B" w:rsidRPr="00530CC3" w:rsidRDefault="0092683B" w:rsidP="0092683B">
            <w:pPr>
              <w:rPr>
                <w:rFonts w:ascii="Rubik Light" w:hAnsi="Rubik Light" w:cs="Rubik Light"/>
              </w:rPr>
            </w:pPr>
          </w:p>
          <w:p w:rsidR="0092683B" w:rsidRPr="00530CC3" w:rsidRDefault="00191EC9" w:rsidP="002B6D11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  <w:b/>
              </w:rPr>
              <w:t>15</w:t>
            </w:r>
            <w:r w:rsidR="0092683B" w:rsidRPr="00530CC3">
              <w:rPr>
                <w:rFonts w:ascii="Rubik Light" w:hAnsi="Rubik Light" w:cs="Rubik Light"/>
                <w:b/>
              </w:rPr>
              <w:t xml:space="preserve">. Condiciones de acceso a la información de la serie </w:t>
            </w:r>
            <w:r w:rsidR="0092683B" w:rsidRPr="00530CC3">
              <w:rPr>
                <w:rFonts w:ascii="Rubik Light" w:hAnsi="Rubik Light" w:cs="Rubik Light"/>
              </w:rPr>
              <w:t>(marque con una X):</w:t>
            </w:r>
            <w:r w:rsidR="0092683B" w:rsidRPr="00530CC3">
              <w:rPr>
                <w:rFonts w:ascii="Rubik Light" w:hAnsi="Rubik Light" w:cs="Rubik Light"/>
                <w:b/>
              </w:rPr>
              <w:t xml:space="preserve"> </w:t>
            </w:r>
          </w:p>
        </w:tc>
      </w:tr>
      <w:tr w:rsidR="0092683B" w:rsidRPr="00530CC3" w:rsidTr="00191EC9">
        <w:tc>
          <w:tcPr>
            <w:tcW w:w="3256" w:type="dxa"/>
            <w:gridSpan w:val="3"/>
          </w:tcPr>
          <w:p w:rsidR="00993696" w:rsidRPr="00530CC3" w:rsidRDefault="0092683B" w:rsidP="0092683B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 </w:t>
            </w:r>
          </w:p>
          <w:p w:rsidR="0092683B" w:rsidRPr="00530CC3" w:rsidRDefault="0092683B" w:rsidP="0092683B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Pública:</w:t>
            </w:r>
            <w:r w:rsidR="001F21BA" w:rsidRPr="00530CC3">
              <w:rPr>
                <w:rFonts w:ascii="Rubik Light" w:hAnsi="Rubik Light" w:cs="Rubik Light"/>
              </w:rPr>
              <w:t xml:space="preserve"> </w:t>
            </w:r>
          </w:p>
          <w:p w:rsidR="00993696" w:rsidRPr="00530CC3" w:rsidRDefault="00993696" w:rsidP="0092683B">
            <w:pPr>
              <w:rPr>
                <w:rFonts w:ascii="Rubik Light" w:hAnsi="Rubik Light" w:cs="Rubik Light"/>
              </w:rPr>
            </w:pPr>
          </w:p>
        </w:tc>
        <w:tc>
          <w:tcPr>
            <w:tcW w:w="3260" w:type="dxa"/>
            <w:gridSpan w:val="7"/>
          </w:tcPr>
          <w:p w:rsidR="00993696" w:rsidRPr="00530CC3" w:rsidRDefault="0092683B" w:rsidP="0092683B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 </w:t>
            </w:r>
          </w:p>
          <w:p w:rsidR="0092683B" w:rsidRPr="00530CC3" w:rsidRDefault="0092683B" w:rsidP="0092683B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Pr="00530CC3" w:rsidRDefault="00993696" w:rsidP="002B6D11">
            <w:pPr>
              <w:rPr>
                <w:rFonts w:ascii="Rubik Light" w:hAnsi="Rubik Light" w:cs="Rubik Light"/>
              </w:rPr>
            </w:pPr>
          </w:p>
          <w:p w:rsidR="0092683B" w:rsidRPr="00530CC3" w:rsidRDefault="0092683B" w:rsidP="002B6D11">
            <w:pPr>
              <w:rPr>
                <w:rFonts w:ascii="Rubik Light" w:hAnsi="Rubik Light" w:cs="Rubik Light"/>
              </w:rPr>
            </w:pPr>
            <w:r w:rsidRPr="00530CC3">
              <w:rPr>
                <w:rFonts w:ascii="Rubik Light" w:hAnsi="Rubik Light" w:cs="Rubik Light"/>
              </w:rPr>
              <w:t>Confidencial:</w:t>
            </w:r>
            <w:r w:rsidR="00386254">
              <w:rPr>
                <w:rFonts w:ascii="Rubik Light" w:hAnsi="Rubik Light" w:cs="Rubik Light"/>
              </w:rPr>
              <w:t xml:space="preserve"> Parcialmente.</w:t>
            </w:r>
          </w:p>
        </w:tc>
      </w:tr>
      <w:tr w:rsidR="00A85020" w:rsidRPr="00530CC3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530CC3" w:rsidRDefault="00A85020" w:rsidP="00A85020">
            <w:pPr>
              <w:jc w:val="center"/>
              <w:rPr>
                <w:rFonts w:ascii="Rubik Light" w:hAnsi="Rubik Light" w:cs="Rubik Light"/>
                <w:b/>
              </w:rPr>
            </w:pPr>
            <w:r w:rsidRPr="00530CC3">
              <w:rPr>
                <w:rFonts w:ascii="Rubik Light" w:hAnsi="Rubik Light" w:cs="Rubik Light"/>
                <w:b/>
              </w:rPr>
              <w:lastRenderedPageBreak/>
              <w:t>Área de contexto</w:t>
            </w:r>
          </w:p>
        </w:tc>
      </w:tr>
      <w:tr w:rsidR="00386254" w:rsidRPr="008F50C3" w:rsidTr="00DE0B33">
        <w:trPr>
          <w:trHeight w:val="1022"/>
        </w:trPr>
        <w:tc>
          <w:tcPr>
            <w:tcW w:w="9493" w:type="dxa"/>
            <w:gridSpan w:val="13"/>
          </w:tcPr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Pr="008F50C3" w:rsidRDefault="00386254" w:rsidP="00DE0B3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16. Nombre del área o unidad responsable de la documentación:</w:t>
            </w:r>
          </w:p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Órgano Interno de Control.</w:t>
            </w:r>
          </w:p>
        </w:tc>
      </w:tr>
      <w:tr w:rsidR="00386254" w:rsidRPr="008F50C3" w:rsidTr="00DE0B33">
        <w:trPr>
          <w:trHeight w:val="1022"/>
        </w:trPr>
        <w:tc>
          <w:tcPr>
            <w:tcW w:w="9493" w:type="dxa"/>
            <w:gridSpan w:val="13"/>
          </w:tcPr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Pr="008F50C3" w:rsidRDefault="00386254" w:rsidP="00DE0B3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17. Nombre del área generadora de la documentación:</w:t>
            </w:r>
          </w:p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Jefatura de autoridad investigadora</w:t>
            </w:r>
          </w:p>
        </w:tc>
      </w:tr>
      <w:tr w:rsidR="00386254" w:rsidRPr="008F50C3" w:rsidTr="00DE0B33">
        <w:trPr>
          <w:trHeight w:val="1275"/>
        </w:trPr>
        <w:tc>
          <w:tcPr>
            <w:tcW w:w="9493" w:type="dxa"/>
            <w:gridSpan w:val="13"/>
          </w:tcPr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Pr="008F50C3" w:rsidRDefault="00386254" w:rsidP="00DE0B33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18. Nombre, puesto, correo electrónico de la responsable de la documentación del área generadora:</w:t>
            </w:r>
          </w:p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Lic. Alejandro Ismael </w:t>
            </w:r>
            <w:proofErr w:type="spellStart"/>
            <w:r w:rsidRPr="008F50C3">
              <w:rPr>
                <w:rFonts w:ascii="Rubik Light" w:hAnsi="Rubik Light" w:cs="Rubik Light"/>
                <w:color w:val="000000" w:themeColor="text1"/>
              </w:rPr>
              <w:t>Yamá</w:t>
            </w:r>
            <w:proofErr w:type="spellEnd"/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 Martín. </w:t>
            </w:r>
          </w:p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Jefatura De Autoridad Investigadora.</w:t>
            </w:r>
          </w:p>
          <w:p w:rsidR="00386254" w:rsidRDefault="008C7C4C" w:rsidP="00DE0B33">
            <w:pPr>
              <w:rPr>
                <w:rFonts w:ascii="Rubik Light" w:hAnsi="Rubik Light" w:cs="Rubik Light"/>
              </w:rPr>
            </w:pPr>
            <w:hyperlink r:id="rId8" w:history="1">
              <w:r w:rsidR="00386254" w:rsidRPr="00132F48">
                <w:rPr>
                  <w:rStyle w:val="Hipervnculo"/>
                  <w:rFonts w:ascii="Rubik Light" w:hAnsi="Rubik Light" w:cs="Rubik Light"/>
                </w:rPr>
                <w:t>alejandro.yama@iepac.mx</w:t>
              </w:r>
            </w:hyperlink>
          </w:p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386254" w:rsidRPr="008F50C3" w:rsidTr="00DE0B33">
        <w:trPr>
          <w:trHeight w:val="1275"/>
        </w:trPr>
        <w:tc>
          <w:tcPr>
            <w:tcW w:w="9493" w:type="dxa"/>
            <w:gridSpan w:val="13"/>
          </w:tcPr>
          <w:p w:rsidR="00386254" w:rsidRPr="008F50C3" w:rsidRDefault="00386254" w:rsidP="00DE0B33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  <w:p w:rsidR="00386254" w:rsidRPr="008F50C3" w:rsidRDefault="00386254" w:rsidP="00DE0B33">
            <w:pPr>
              <w:jc w:val="both"/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19. Nombre, puesto, correo electrónico del responsable del archivo de trámite del área responsable:</w:t>
            </w:r>
          </w:p>
          <w:p w:rsidR="00386254" w:rsidRPr="008F50C3" w:rsidRDefault="00386254" w:rsidP="00DE0B33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C.P. Neify Johana May Jon.</w:t>
            </w:r>
          </w:p>
          <w:p w:rsidR="00386254" w:rsidRPr="008F50C3" w:rsidRDefault="00386254" w:rsidP="00DE0B33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Asistencia Técnica (A).</w:t>
            </w:r>
          </w:p>
          <w:p w:rsidR="00386254" w:rsidRDefault="008C7C4C" w:rsidP="00DE0B33">
            <w:pPr>
              <w:jc w:val="both"/>
              <w:rPr>
                <w:rFonts w:ascii="Rubik Light" w:hAnsi="Rubik Light" w:cs="Rubik Light"/>
              </w:rPr>
            </w:pPr>
            <w:hyperlink r:id="rId9" w:history="1">
              <w:r w:rsidR="00386254" w:rsidRPr="00132F48">
                <w:rPr>
                  <w:rStyle w:val="Hipervnculo"/>
                  <w:rFonts w:ascii="Rubik Light" w:hAnsi="Rubik Light" w:cs="Rubik Light"/>
                </w:rPr>
                <w:t>neify.may@iepac.mx</w:t>
              </w:r>
            </w:hyperlink>
          </w:p>
          <w:p w:rsidR="00386254" w:rsidRPr="008F50C3" w:rsidRDefault="00386254" w:rsidP="00DE0B33">
            <w:pPr>
              <w:jc w:val="both"/>
              <w:rPr>
                <w:rFonts w:ascii="Rubik Light" w:hAnsi="Rubik Light" w:cs="Rubik Light"/>
                <w:b/>
                <w:color w:val="000000" w:themeColor="text1"/>
              </w:rPr>
            </w:pPr>
          </w:p>
        </w:tc>
      </w:tr>
      <w:tr w:rsidR="00386254" w:rsidRPr="008F50C3" w:rsidTr="00DE0B33">
        <w:trPr>
          <w:trHeight w:val="1022"/>
        </w:trPr>
        <w:tc>
          <w:tcPr>
            <w:tcW w:w="9493" w:type="dxa"/>
            <w:gridSpan w:val="13"/>
          </w:tcPr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20. Domicilio de la unidad administrativa:</w:t>
            </w:r>
          </w:p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Calle 21 #418 x 22 y 22 A col. Ciudad Industrial, Mérida, Yucatán. C.P. 97288.</w:t>
            </w:r>
          </w:p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Oficina del OIC ubicada en la planta baja del predio señalado.</w:t>
            </w:r>
          </w:p>
          <w:p w:rsidR="00386254" w:rsidRPr="008F50C3" w:rsidRDefault="00386254" w:rsidP="00DE0B3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386254" w:rsidRPr="008F50C3" w:rsidTr="00DE0B33"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6254" w:rsidRPr="008F50C3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Área de formalización</w:t>
            </w:r>
          </w:p>
        </w:tc>
      </w:tr>
    </w:tbl>
    <w:p w:rsidR="00386254" w:rsidRPr="008F50C3" w:rsidRDefault="00386254" w:rsidP="00386254">
      <w:pPr>
        <w:rPr>
          <w:rFonts w:ascii="Rubik Light" w:hAnsi="Rubik Light" w:cs="Rubik Light"/>
          <w:color w:val="000000" w:themeColor="text1"/>
        </w:rPr>
      </w:pPr>
    </w:p>
    <w:p w:rsidR="00386254" w:rsidRPr="008F50C3" w:rsidRDefault="00386254" w:rsidP="00386254">
      <w:pPr>
        <w:rPr>
          <w:rFonts w:ascii="Rubik Light" w:hAnsi="Rubik Light" w:cs="Rubik Light"/>
          <w:color w:val="000000" w:themeColor="text1"/>
        </w:rPr>
      </w:pPr>
    </w:p>
    <w:p w:rsidR="00386254" w:rsidRPr="008F50C3" w:rsidRDefault="00386254" w:rsidP="00386254">
      <w:pPr>
        <w:rPr>
          <w:rFonts w:ascii="Rubik Light" w:hAnsi="Rubik Light" w:cs="Rubik Light"/>
          <w:color w:val="000000" w:themeColor="tex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386254" w:rsidRPr="008F50C3" w:rsidTr="00DE0B33">
        <w:tc>
          <w:tcPr>
            <w:tcW w:w="4720" w:type="dxa"/>
          </w:tcPr>
          <w:p w:rsidR="00386254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Pr="008F50C3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Pr="008F50C3" w:rsidRDefault="00386254" w:rsidP="00DE0B33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Pr="008F50C3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C.P. Neify Johana May Jon.</w:t>
            </w:r>
          </w:p>
          <w:p w:rsidR="00386254" w:rsidRPr="008F50C3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Asistencia Técnica (A).</w:t>
            </w:r>
          </w:p>
          <w:p w:rsidR="00386254" w:rsidRPr="008F50C3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Responsable del Archivo de Trámite en la unidad administrativa generadora </w:t>
            </w:r>
          </w:p>
          <w:p w:rsidR="00386254" w:rsidRPr="008F50C3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de la información</w:t>
            </w:r>
          </w:p>
        </w:tc>
        <w:tc>
          <w:tcPr>
            <w:tcW w:w="4720" w:type="dxa"/>
          </w:tcPr>
          <w:p w:rsidR="00386254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Pr="008F50C3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Pr="008F50C3" w:rsidRDefault="00386254" w:rsidP="00DE0B33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386254" w:rsidRPr="008F50C3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Lic. Alejandro Ismael </w:t>
            </w:r>
            <w:proofErr w:type="spellStart"/>
            <w:r w:rsidRPr="008F50C3">
              <w:rPr>
                <w:rFonts w:ascii="Rubik Light" w:hAnsi="Rubik Light" w:cs="Rubik Light"/>
                <w:color w:val="000000" w:themeColor="text1"/>
              </w:rPr>
              <w:t>Yamá</w:t>
            </w:r>
            <w:proofErr w:type="spellEnd"/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 Martín.</w:t>
            </w:r>
          </w:p>
          <w:p w:rsidR="00386254" w:rsidRPr="008F50C3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Jefatura De Autoridad Investigadora.</w:t>
            </w:r>
          </w:p>
          <w:p w:rsidR="00386254" w:rsidRPr="008F50C3" w:rsidRDefault="00386254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Responsable de la unidad administrativa generadora de la información</w:t>
            </w:r>
          </w:p>
        </w:tc>
      </w:tr>
    </w:tbl>
    <w:p w:rsidR="00130993" w:rsidRPr="00530CC3" w:rsidRDefault="00130993" w:rsidP="00130993">
      <w:pPr>
        <w:rPr>
          <w:rFonts w:ascii="Rubik Light" w:hAnsi="Rubik Light" w:cs="Rubik Light"/>
          <w:lang w:val="es-MX"/>
        </w:rPr>
      </w:pPr>
    </w:p>
    <w:sectPr w:rsidR="00130993" w:rsidRPr="00530CC3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C4C" w:rsidRDefault="008C7C4C">
      <w:r>
        <w:separator/>
      </w:r>
    </w:p>
  </w:endnote>
  <w:endnote w:type="continuationSeparator" w:id="0">
    <w:p w:rsidR="008C7C4C" w:rsidRDefault="008C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207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C4C" w:rsidRDefault="008C7C4C">
      <w:r>
        <w:separator/>
      </w:r>
    </w:p>
  </w:footnote>
  <w:footnote w:type="continuationSeparator" w:id="0">
    <w:p w:rsidR="008C7C4C" w:rsidRDefault="008C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2B9D"/>
    <w:rsid w:val="00144C14"/>
    <w:rsid w:val="00151878"/>
    <w:rsid w:val="00164782"/>
    <w:rsid w:val="00173207"/>
    <w:rsid w:val="001862D9"/>
    <w:rsid w:val="00191EC9"/>
    <w:rsid w:val="001B30A0"/>
    <w:rsid w:val="001F21BA"/>
    <w:rsid w:val="002B6D11"/>
    <w:rsid w:val="002C41F0"/>
    <w:rsid w:val="002D1463"/>
    <w:rsid w:val="002D29EC"/>
    <w:rsid w:val="00360568"/>
    <w:rsid w:val="00370066"/>
    <w:rsid w:val="003817FE"/>
    <w:rsid w:val="00386254"/>
    <w:rsid w:val="003A49A7"/>
    <w:rsid w:val="003C1DC5"/>
    <w:rsid w:val="0040782D"/>
    <w:rsid w:val="00435AA4"/>
    <w:rsid w:val="004569BE"/>
    <w:rsid w:val="004575EB"/>
    <w:rsid w:val="00530CC3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8A385C"/>
    <w:rsid w:val="008C0614"/>
    <w:rsid w:val="008C7C4C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B42BD5"/>
    <w:rsid w:val="00B7200B"/>
    <w:rsid w:val="00B806FA"/>
    <w:rsid w:val="00BF2555"/>
    <w:rsid w:val="00C54848"/>
    <w:rsid w:val="00C700A3"/>
    <w:rsid w:val="00CB640E"/>
    <w:rsid w:val="00CC7A40"/>
    <w:rsid w:val="00CD02D7"/>
    <w:rsid w:val="00D854C5"/>
    <w:rsid w:val="00EB4BA4"/>
    <w:rsid w:val="00EE44C5"/>
    <w:rsid w:val="00EE6CD7"/>
    <w:rsid w:val="00FC3780"/>
    <w:rsid w:val="00FC6880"/>
    <w:rsid w:val="00FD64EB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3E02B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.yam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ify.may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7510-259D-4229-96E6-5355F029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Neify May Jon</cp:lastModifiedBy>
  <cp:revision>6</cp:revision>
  <cp:lastPrinted>2024-03-28T17:04:00Z</cp:lastPrinted>
  <dcterms:created xsi:type="dcterms:W3CDTF">2023-01-12T17:47:00Z</dcterms:created>
  <dcterms:modified xsi:type="dcterms:W3CDTF">2024-03-28T17:04:00Z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