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493" w:type="dxa"/>
        <w:tblLayout w:type="fixed"/>
        <w:tblLook w:val="04A0" w:firstRow="1" w:lastRow="0" w:firstColumn="1" w:lastColumn="0" w:noHBand="0" w:noVBand="1"/>
      </w:tblPr>
      <w:tblGrid>
        <w:gridCol w:w="2122"/>
        <w:gridCol w:w="567"/>
        <w:gridCol w:w="1134"/>
        <w:gridCol w:w="992"/>
        <w:gridCol w:w="1276"/>
        <w:gridCol w:w="425"/>
        <w:gridCol w:w="1276"/>
        <w:gridCol w:w="1701"/>
      </w:tblGrid>
      <w:tr w:rsidR="00CD02D7" w14:paraId="6D47A7F2" w14:textId="77777777" w:rsidTr="002B2F2D">
        <w:trPr>
          <w:trHeight w:val="416"/>
        </w:trPr>
        <w:tc>
          <w:tcPr>
            <w:tcW w:w="9493" w:type="dxa"/>
            <w:gridSpan w:val="8"/>
            <w:shd w:val="clear" w:color="auto" w:fill="D9D9D9" w:themeFill="background1" w:themeFillShade="D9"/>
            <w:vAlign w:val="center"/>
          </w:tcPr>
          <w:p w14:paraId="60D1D790" w14:textId="77777777" w:rsidR="00CD02D7" w:rsidRPr="008A385C" w:rsidRDefault="00CD02D7" w:rsidP="002B2F2D">
            <w:pPr>
              <w:pStyle w:val="Sinespaciado"/>
            </w:pPr>
            <w:r w:rsidRPr="008A385C">
              <w:t>Ficha técnica de valoración documental</w:t>
            </w:r>
          </w:p>
        </w:tc>
      </w:tr>
      <w:tr w:rsidR="00620C04" w14:paraId="156608A3" w14:textId="77777777" w:rsidTr="002B2F2D">
        <w:trPr>
          <w:trHeight w:val="416"/>
        </w:trPr>
        <w:tc>
          <w:tcPr>
            <w:tcW w:w="9493" w:type="dxa"/>
            <w:gridSpan w:val="8"/>
            <w:shd w:val="clear" w:color="auto" w:fill="FFFFFF" w:themeFill="background1"/>
            <w:vAlign w:val="center"/>
          </w:tcPr>
          <w:p w14:paraId="7102D9AF" w14:textId="77777777" w:rsidR="00620C04" w:rsidRPr="008A385C" w:rsidRDefault="00420B6A" w:rsidP="006B083C">
            <w:pPr>
              <w:jc w:val="right"/>
              <w:rPr>
                <w:b/>
              </w:rPr>
            </w:pPr>
            <w:r>
              <w:rPr>
                <w:b/>
              </w:rPr>
              <w:t>Fecha:2</w:t>
            </w:r>
            <w:r w:rsidR="006B083C">
              <w:rPr>
                <w:b/>
              </w:rPr>
              <w:t>6</w:t>
            </w:r>
            <w:r>
              <w:rPr>
                <w:b/>
              </w:rPr>
              <w:t>/03/2024</w:t>
            </w:r>
          </w:p>
        </w:tc>
      </w:tr>
      <w:tr w:rsidR="00130993" w14:paraId="12CD06F6" w14:textId="77777777" w:rsidTr="002B2F2D">
        <w:trPr>
          <w:trHeight w:val="416"/>
        </w:trPr>
        <w:tc>
          <w:tcPr>
            <w:tcW w:w="9493" w:type="dxa"/>
            <w:gridSpan w:val="8"/>
            <w:shd w:val="clear" w:color="auto" w:fill="FABF8F" w:themeFill="accent6" w:themeFillTint="99"/>
            <w:vAlign w:val="center"/>
          </w:tcPr>
          <w:p w14:paraId="066604A6" w14:textId="77777777" w:rsidR="00130993" w:rsidRPr="008A385C" w:rsidRDefault="00130993" w:rsidP="00CD02D7">
            <w:pPr>
              <w:jc w:val="center"/>
              <w:rPr>
                <w:b/>
              </w:rPr>
            </w:pPr>
            <w:r w:rsidRPr="008A385C">
              <w:rPr>
                <w:b/>
              </w:rPr>
              <w:t>F</w:t>
            </w:r>
            <w:r w:rsidR="00CD02D7">
              <w:rPr>
                <w:b/>
              </w:rPr>
              <w:t>ondo: INSTITUTO ELECTORAL Y DE PARTICIPACIÓN CIUDADANA DE YUCATÁN</w:t>
            </w:r>
          </w:p>
        </w:tc>
      </w:tr>
      <w:tr w:rsidR="00A85020" w:rsidRPr="008A385C" w14:paraId="70BFC41B" w14:textId="77777777" w:rsidTr="002B2F2D">
        <w:tc>
          <w:tcPr>
            <w:tcW w:w="9493" w:type="dxa"/>
            <w:gridSpan w:val="8"/>
            <w:shd w:val="clear" w:color="auto" w:fill="D9D9D9" w:themeFill="background1" w:themeFillShade="D9"/>
            <w:vAlign w:val="center"/>
          </w:tcPr>
          <w:p w14:paraId="5E90B6C0" w14:textId="77777777" w:rsidR="00A85020" w:rsidRPr="008A385C" w:rsidRDefault="00A85020" w:rsidP="00A85020">
            <w:pPr>
              <w:jc w:val="center"/>
              <w:rPr>
                <w:rFonts w:ascii="Arial" w:hAnsi="Arial" w:cs="Arial"/>
                <w:b/>
              </w:rPr>
            </w:pPr>
            <w:r w:rsidRPr="008A385C">
              <w:rPr>
                <w:rFonts w:ascii="Arial" w:hAnsi="Arial" w:cs="Arial"/>
                <w:b/>
              </w:rPr>
              <w:t>Área de identificación</w:t>
            </w:r>
          </w:p>
        </w:tc>
      </w:tr>
      <w:tr w:rsidR="00FD64EB" w:rsidRPr="008A385C" w14:paraId="5FC86ADC" w14:textId="77777777" w:rsidTr="008659AD">
        <w:tc>
          <w:tcPr>
            <w:tcW w:w="2122" w:type="dxa"/>
            <w:vAlign w:val="center"/>
          </w:tcPr>
          <w:p w14:paraId="07D33048" w14:textId="77777777" w:rsidR="00FD64EB" w:rsidRPr="008A385C" w:rsidRDefault="00FD64EB" w:rsidP="00104480">
            <w:pPr>
              <w:jc w:val="both"/>
              <w:rPr>
                <w:rFonts w:ascii="Arial" w:hAnsi="Arial" w:cs="Arial"/>
                <w:b/>
              </w:rPr>
            </w:pPr>
            <w:r>
              <w:rPr>
                <w:rFonts w:ascii="Arial" w:hAnsi="Arial" w:cs="Arial"/>
                <w:b/>
              </w:rPr>
              <w:t>1. Sección:</w:t>
            </w:r>
          </w:p>
        </w:tc>
        <w:tc>
          <w:tcPr>
            <w:tcW w:w="1701" w:type="dxa"/>
            <w:gridSpan w:val="2"/>
            <w:vAlign w:val="center"/>
          </w:tcPr>
          <w:p w14:paraId="4BEFDFFF" w14:textId="77777777" w:rsidR="00FD64EB" w:rsidRPr="00EE44C5" w:rsidRDefault="00420B6A" w:rsidP="00FC3780">
            <w:pPr>
              <w:jc w:val="both"/>
              <w:rPr>
                <w:rFonts w:ascii="Arial" w:hAnsi="Arial" w:cs="Arial"/>
              </w:rPr>
            </w:pPr>
            <w:r>
              <w:rPr>
                <w:rFonts w:ascii="Arial" w:hAnsi="Arial" w:cs="Arial"/>
              </w:rPr>
              <w:t>11C</w:t>
            </w:r>
          </w:p>
        </w:tc>
        <w:tc>
          <w:tcPr>
            <w:tcW w:w="2268" w:type="dxa"/>
            <w:gridSpan w:val="2"/>
            <w:vAlign w:val="center"/>
          </w:tcPr>
          <w:p w14:paraId="4C71090F" w14:textId="77777777" w:rsidR="00FD64EB" w:rsidRPr="00EE44C5" w:rsidRDefault="00FD64EB" w:rsidP="00FD64EB">
            <w:pPr>
              <w:jc w:val="both"/>
              <w:rPr>
                <w:rFonts w:ascii="Arial" w:hAnsi="Arial" w:cs="Arial"/>
              </w:rPr>
            </w:pPr>
            <w:r w:rsidRPr="00FD64EB">
              <w:rPr>
                <w:rFonts w:ascii="Arial" w:hAnsi="Arial" w:cs="Arial"/>
                <w:b/>
              </w:rPr>
              <w:t>Nombre de la sección</w:t>
            </w:r>
            <w:r>
              <w:rPr>
                <w:rFonts w:ascii="Arial" w:hAnsi="Arial" w:cs="Arial"/>
              </w:rPr>
              <w:t xml:space="preserve">: </w:t>
            </w:r>
          </w:p>
        </w:tc>
        <w:tc>
          <w:tcPr>
            <w:tcW w:w="3402" w:type="dxa"/>
            <w:gridSpan w:val="3"/>
            <w:vAlign w:val="center"/>
          </w:tcPr>
          <w:p w14:paraId="277572F8" w14:textId="77777777" w:rsidR="00FD64EB" w:rsidRPr="00EE44C5" w:rsidRDefault="008327FF" w:rsidP="00A85020">
            <w:pPr>
              <w:jc w:val="both"/>
              <w:rPr>
                <w:rFonts w:ascii="Arial" w:hAnsi="Arial" w:cs="Arial"/>
              </w:rPr>
            </w:pPr>
            <w:r>
              <w:rPr>
                <w:rFonts w:ascii="Arial" w:hAnsi="Arial" w:cs="Arial"/>
              </w:rPr>
              <w:t>PLANEACIÓN,INFORMACIÓN, EVALUACIÓN Y ARCHIVO</w:t>
            </w:r>
          </w:p>
        </w:tc>
      </w:tr>
      <w:tr w:rsidR="00AB609F" w:rsidRPr="008A385C" w14:paraId="09B6881B" w14:textId="77777777" w:rsidTr="008659AD">
        <w:tc>
          <w:tcPr>
            <w:tcW w:w="2122" w:type="dxa"/>
            <w:vAlign w:val="center"/>
          </w:tcPr>
          <w:p w14:paraId="26B860CD" w14:textId="77777777" w:rsidR="00AB609F" w:rsidRPr="008A385C" w:rsidRDefault="00FD64EB" w:rsidP="00EE6CD7">
            <w:pPr>
              <w:rPr>
                <w:rFonts w:ascii="Arial" w:hAnsi="Arial" w:cs="Arial"/>
              </w:rPr>
            </w:pPr>
            <w:r>
              <w:rPr>
                <w:rFonts w:ascii="Arial" w:hAnsi="Arial" w:cs="Arial"/>
                <w:b/>
              </w:rPr>
              <w:t>2</w:t>
            </w:r>
            <w:r w:rsidR="00AB609F" w:rsidRPr="004569BE">
              <w:rPr>
                <w:rFonts w:ascii="Arial" w:hAnsi="Arial" w:cs="Arial"/>
                <w:b/>
              </w:rPr>
              <w:t>.</w:t>
            </w:r>
            <w:r w:rsidR="00AB609F" w:rsidRPr="00AB609F">
              <w:rPr>
                <w:rFonts w:ascii="Arial" w:hAnsi="Arial" w:cs="Arial"/>
                <w:b/>
              </w:rPr>
              <w:t xml:space="preserve"> C</w:t>
            </w:r>
            <w:r w:rsidR="00EE6CD7">
              <w:rPr>
                <w:rFonts w:ascii="Arial" w:hAnsi="Arial" w:cs="Arial"/>
                <w:b/>
              </w:rPr>
              <w:t xml:space="preserve">ódigo </w:t>
            </w:r>
            <w:r w:rsidR="00AB609F" w:rsidRPr="00AB609F">
              <w:rPr>
                <w:rFonts w:ascii="Arial" w:hAnsi="Arial" w:cs="Arial"/>
                <w:b/>
              </w:rPr>
              <w:t>de la serie:</w:t>
            </w:r>
          </w:p>
        </w:tc>
        <w:tc>
          <w:tcPr>
            <w:tcW w:w="1701" w:type="dxa"/>
            <w:gridSpan w:val="2"/>
            <w:vAlign w:val="center"/>
          </w:tcPr>
          <w:p w14:paraId="0A665B03" w14:textId="77777777" w:rsidR="00AB609F" w:rsidRPr="008A385C" w:rsidRDefault="00420B6A" w:rsidP="00130993">
            <w:pPr>
              <w:rPr>
                <w:rFonts w:ascii="Arial" w:hAnsi="Arial" w:cs="Arial"/>
              </w:rPr>
            </w:pPr>
            <w:r>
              <w:rPr>
                <w:rFonts w:ascii="Arial" w:hAnsi="Arial" w:cs="Arial"/>
              </w:rPr>
              <w:t>11C.04.</w:t>
            </w:r>
          </w:p>
        </w:tc>
        <w:tc>
          <w:tcPr>
            <w:tcW w:w="2268" w:type="dxa"/>
            <w:gridSpan w:val="2"/>
            <w:vAlign w:val="center"/>
          </w:tcPr>
          <w:p w14:paraId="13BE40F5" w14:textId="77777777" w:rsidR="00AB609F" w:rsidRPr="00AB609F" w:rsidRDefault="006615D6" w:rsidP="00130993">
            <w:pPr>
              <w:rPr>
                <w:rFonts w:ascii="Arial" w:hAnsi="Arial" w:cs="Arial"/>
                <w:b/>
              </w:rPr>
            </w:pPr>
            <w:r>
              <w:rPr>
                <w:rFonts w:ascii="Arial" w:hAnsi="Arial" w:cs="Arial"/>
                <w:b/>
              </w:rPr>
              <w:t>Nombre de la ser</w:t>
            </w:r>
            <w:r w:rsidR="00AB609F" w:rsidRPr="00AB609F">
              <w:rPr>
                <w:rFonts w:ascii="Arial" w:hAnsi="Arial" w:cs="Arial"/>
                <w:b/>
              </w:rPr>
              <w:t>ie:</w:t>
            </w:r>
            <w:r>
              <w:rPr>
                <w:rFonts w:ascii="Arial" w:hAnsi="Arial" w:cs="Arial"/>
                <w:b/>
              </w:rPr>
              <w:t xml:space="preserve">   </w:t>
            </w:r>
          </w:p>
        </w:tc>
        <w:tc>
          <w:tcPr>
            <w:tcW w:w="3402" w:type="dxa"/>
            <w:gridSpan w:val="3"/>
            <w:vAlign w:val="center"/>
          </w:tcPr>
          <w:p w14:paraId="04CEB9B2" w14:textId="77777777" w:rsidR="00EE6CD7" w:rsidRPr="008A385C" w:rsidRDefault="008327FF" w:rsidP="00130993">
            <w:pPr>
              <w:rPr>
                <w:rFonts w:ascii="Arial" w:hAnsi="Arial" w:cs="Arial"/>
              </w:rPr>
            </w:pPr>
            <w:r>
              <w:rPr>
                <w:rFonts w:ascii="Arial" w:hAnsi="Arial" w:cs="Arial"/>
              </w:rPr>
              <w:t>ADMINISTRACIÓN DE ARCHIVO INSTITUCIONAL</w:t>
            </w:r>
          </w:p>
        </w:tc>
      </w:tr>
      <w:tr w:rsidR="00AB609F" w:rsidRPr="008A385C" w14:paraId="3DE0FD9D" w14:textId="77777777" w:rsidTr="008659AD">
        <w:trPr>
          <w:trHeight w:val="587"/>
        </w:trPr>
        <w:tc>
          <w:tcPr>
            <w:tcW w:w="2122" w:type="dxa"/>
            <w:vAlign w:val="center"/>
          </w:tcPr>
          <w:p w14:paraId="3A902E41" w14:textId="77777777" w:rsidR="00AB609F" w:rsidRPr="00AB609F" w:rsidRDefault="00191EC9" w:rsidP="00191EC9">
            <w:pPr>
              <w:rPr>
                <w:rFonts w:ascii="Arial" w:hAnsi="Arial" w:cs="Arial"/>
                <w:b/>
              </w:rPr>
            </w:pPr>
            <w:r>
              <w:rPr>
                <w:rFonts w:ascii="Arial" w:hAnsi="Arial" w:cs="Arial"/>
                <w:b/>
              </w:rPr>
              <w:t>3.</w:t>
            </w:r>
            <w:r w:rsidR="00AB609F" w:rsidRPr="00AB609F">
              <w:rPr>
                <w:rFonts w:ascii="Arial" w:hAnsi="Arial" w:cs="Arial"/>
                <w:b/>
              </w:rPr>
              <w:t xml:space="preserve"> C</w:t>
            </w:r>
            <w:r>
              <w:rPr>
                <w:rFonts w:ascii="Arial" w:hAnsi="Arial" w:cs="Arial"/>
                <w:b/>
              </w:rPr>
              <w:t xml:space="preserve">ódigo </w:t>
            </w:r>
            <w:r w:rsidR="00AB609F" w:rsidRPr="00AB609F">
              <w:rPr>
                <w:rFonts w:ascii="Arial" w:hAnsi="Arial" w:cs="Arial"/>
                <w:b/>
              </w:rPr>
              <w:t xml:space="preserve">de la subserie: </w:t>
            </w:r>
          </w:p>
        </w:tc>
        <w:tc>
          <w:tcPr>
            <w:tcW w:w="1701" w:type="dxa"/>
            <w:gridSpan w:val="2"/>
            <w:vAlign w:val="center"/>
          </w:tcPr>
          <w:p w14:paraId="484B412A" w14:textId="77777777" w:rsidR="00AB609F" w:rsidRPr="008A385C" w:rsidRDefault="00420B6A" w:rsidP="00565524">
            <w:pPr>
              <w:rPr>
                <w:rFonts w:ascii="Arial" w:hAnsi="Arial" w:cs="Arial"/>
              </w:rPr>
            </w:pPr>
            <w:r>
              <w:rPr>
                <w:rFonts w:ascii="Arial" w:hAnsi="Arial" w:cs="Arial"/>
              </w:rPr>
              <w:t>11.04.09</w:t>
            </w:r>
          </w:p>
        </w:tc>
        <w:tc>
          <w:tcPr>
            <w:tcW w:w="2268" w:type="dxa"/>
            <w:gridSpan w:val="2"/>
            <w:vAlign w:val="center"/>
          </w:tcPr>
          <w:p w14:paraId="0A0FC207" w14:textId="77777777" w:rsidR="00AB609F" w:rsidRPr="00AB609F" w:rsidRDefault="00AB609F" w:rsidP="00130993">
            <w:pPr>
              <w:rPr>
                <w:rFonts w:ascii="Arial" w:hAnsi="Arial" w:cs="Arial"/>
                <w:b/>
              </w:rPr>
            </w:pPr>
            <w:r w:rsidRPr="00AB609F">
              <w:rPr>
                <w:rFonts w:ascii="Arial" w:hAnsi="Arial" w:cs="Arial"/>
                <w:b/>
              </w:rPr>
              <w:t>Nombre de la subserie:</w:t>
            </w:r>
          </w:p>
        </w:tc>
        <w:tc>
          <w:tcPr>
            <w:tcW w:w="3402" w:type="dxa"/>
            <w:gridSpan w:val="3"/>
            <w:vAlign w:val="center"/>
          </w:tcPr>
          <w:p w14:paraId="19932AE3" w14:textId="77777777" w:rsidR="00AB609F" w:rsidRPr="008A385C" w:rsidRDefault="008327FF" w:rsidP="00130993">
            <w:pPr>
              <w:rPr>
                <w:rFonts w:ascii="Arial" w:hAnsi="Arial" w:cs="Arial"/>
              </w:rPr>
            </w:pPr>
            <w:r>
              <w:rPr>
                <w:rFonts w:ascii="Arial" w:hAnsi="Arial" w:cs="Arial"/>
              </w:rPr>
              <w:t>CAPACITACIÓN Y ASESORÍA</w:t>
            </w:r>
          </w:p>
        </w:tc>
      </w:tr>
      <w:tr w:rsidR="008A385C" w:rsidRPr="008A385C" w14:paraId="3E14BF65" w14:textId="77777777" w:rsidTr="002B2F2D">
        <w:tc>
          <w:tcPr>
            <w:tcW w:w="9493" w:type="dxa"/>
            <w:gridSpan w:val="8"/>
            <w:vAlign w:val="center"/>
          </w:tcPr>
          <w:p w14:paraId="7B6E3DE2" w14:textId="77777777" w:rsidR="0011765C" w:rsidRDefault="00620C04" w:rsidP="00620C04">
            <w:pPr>
              <w:tabs>
                <w:tab w:val="left" w:pos="8088"/>
              </w:tabs>
              <w:rPr>
                <w:rFonts w:ascii="Arial" w:hAnsi="Arial" w:cs="Arial"/>
                <w:b/>
              </w:rPr>
            </w:pPr>
            <w:r>
              <w:rPr>
                <w:rFonts w:ascii="Arial" w:hAnsi="Arial" w:cs="Arial"/>
                <w:b/>
              </w:rPr>
              <w:tab/>
            </w:r>
          </w:p>
          <w:p w14:paraId="4F48FCBD" w14:textId="77777777" w:rsidR="008A385C" w:rsidRPr="00AB609F" w:rsidRDefault="00191EC9" w:rsidP="00130993">
            <w:pPr>
              <w:rPr>
                <w:rFonts w:ascii="Arial" w:hAnsi="Arial" w:cs="Arial"/>
                <w:b/>
              </w:rPr>
            </w:pPr>
            <w:r>
              <w:rPr>
                <w:rFonts w:ascii="Arial" w:hAnsi="Arial" w:cs="Arial"/>
                <w:b/>
              </w:rPr>
              <w:t>4</w:t>
            </w:r>
            <w:r w:rsidR="008A385C" w:rsidRPr="00AB609F">
              <w:rPr>
                <w:rFonts w:ascii="Arial" w:hAnsi="Arial" w:cs="Arial"/>
                <w:b/>
              </w:rPr>
              <w:t>. Descripción de la serie o subserie:</w:t>
            </w:r>
          </w:p>
        </w:tc>
      </w:tr>
      <w:tr w:rsidR="0011765C" w:rsidRPr="008A385C" w14:paraId="5747D525" w14:textId="77777777" w:rsidTr="002B2F2D">
        <w:tc>
          <w:tcPr>
            <w:tcW w:w="9493" w:type="dxa"/>
            <w:gridSpan w:val="8"/>
            <w:vAlign w:val="center"/>
          </w:tcPr>
          <w:p w14:paraId="3CFF4C46" w14:textId="77777777" w:rsidR="0011765C" w:rsidRPr="00AB609F" w:rsidRDefault="0011765C" w:rsidP="00130993">
            <w:pPr>
              <w:rPr>
                <w:rFonts w:ascii="Arial" w:hAnsi="Arial" w:cs="Arial"/>
                <w:b/>
              </w:rPr>
            </w:pPr>
            <w:r w:rsidRPr="00AB609F">
              <w:rPr>
                <w:rFonts w:ascii="Arial" w:hAnsi="Arial" w:cs="Arial"/>
                <w:b/>
              </w:rPr>
              <w:t>Asunto1.</w:t>
            </w:r>
          </w:p>
          <w:p w14:paraId="291DF751" w14:textId="77777777" w:rsidR="004575EB" w:rsidRDefault="006D43A6" w:rsidP="00191EC9">
            <w:pPr>
              <w:jc w:val="both"/>
              <w:rPr>
                <w:rFonts w:ascii="Arial" w:hAnsi="Arial" w:cs="Arial"/>
              </w:rPr>
            </w:pPr>
            <w:r>
              <w:rPr>
                <w:rFonts w:ascii="Arial" w:hAnsi="Arial" w:cs="Arial"/>
              </w:rPr>
              <w:t>Contar con los instrumentos de control y de consulta archivística conforme a sus atribuciones y funciones.</w:t>
            </w:r>
          </w:p>
          <w:p w14:paraId="7DA5A8C0" w14:textId="77777777" w:rsidR="004575EB" w:rsidRPr="008A385C" w:rsidRDefault="004575EB" w:rsidP="00191EC9">
            <w:pPr>
              <w:jc w:val="both"/>
              <w:rPr>
                <w:rFonts w:ascii="Arial" w:hAnsi="Arial" w:cs="Arial"/>
              </w:rPr>
            </w:pPr>
          </w:p>
        </w:tc>
      </w:tr>
      <w:tr w:rsidR="00104480" w:rsidRPr="008A385C" w14:paraId="5DF37244" w14:textId="77777777" w:rsidTr="002B2F2D">
        <w:tc>
          <w:tcPr>
            <w:tcW w:w="4815" w:type="dxa"/>
            <w:gridSpan w:val="4"/>
            <w:vAlign w:val="center"/>
          </w:tcPr>
          <w:p w14:paraId="79C8CEF8" w14:textId="77777777" w:rsidR="00104480" w:rsidRPr="008A385C" w:rsidRDefault="00191EC9" w:rsidP="00435AA4">
            <w:pPr>
              <w:jc w:val="both"/>
              <w:rPr>
                <w:rFonts w:ascii="Arial" w:hAnsi="Arial" w:cs="Arial"/>
              </w:rPr>
            </w:pPr>
            <w:r>
              <w:rPr>
                <w:rFonts w:ascii="Arial" w:hAnsi="Arial" w:cs="Arial"/>
                <w:b/>
              </w:rPr>
              <w:t>5</w:t>
            </w:r>
            <w:r w:rsidR="001B30A0" w:rsidRPr="001B30A0">
              <w:rPr>
                <w:rFonts w:ascii="Arial" w:hAnsi="Arial" w:cs="Arial"/>
                <w:b/>
              </w:rPr>
              <w:t>.</w:t>
            </w:r>
            <w:r w:rsidR="001B30A0">
              <w:rPr>
                <w:rFonts w:ascii="Arial" w:hAnsi="Arial" w:cs="Arial"/>
              </w:rPr>
              <w:t xml:space="preserve"> </w:t>
            </w:r>
            <w:r w:rsidR="00104480" w:rsidRPr="00191EC9">
              <w:rPr>
                <w:rFonts w:ascii="Arial" w:hAnsi="Arial" w:cs="Arial"/>
                <w:b/>
              </w:rPr>
              <w:t>Documentación de esta serie que deberá integrar el expediente de acuerdo al asunto</w:t>
            </w:r>
            <w:r>
              <w:rPr>
                <w:rFonts w:ascii="Arial" w:hAnsi="Arial" w:cs="Arial"/>
              </w:rPr>
              <w:t xml:space="preserve">. </w:t>
            </w:r>
            <w:r w:rsidRPr="00191EC9">
              <w:rPr>
                <w:rFonts w:ascii="Arial" w:hAnsi="Arial" w:cs="Arial"/>
              </w:rPr>
              <w:t>(Especificar el formato que la contiene (físico, electrónico u otro).</w:t>
            </w:r>
          </w:p>
        </w:tc>
        <w:tc>
          <w:tcPr>
            <w:tcW w:w="4678" w:type="dxa"/>
            <w:gridSpan w:val="4"/>
            <w:vAlign w:val="center"/>
          </w:tcPr>
          <w:p w14:paraId="27B8FAD4" w14:textId="77777777" w:rsidR="00DF58B7" w:rsidRDefault="00DF58B7" w:rsidP="00DF58B7">
            <w:pPr>
              <w:pStyle w:val="Prrafodelista"/>
              <w:ind w:left="720"/>
              <w:rPr>
                <w:rFonts w:ascii="Arial" w:hAnsi="Arial" w:cs="Arial"/>
              </w:rPr>
            </w:pPr>
            <w:r>
              <w:rPr>
                <w:rFonts w:ascii="Arial" w:hAnsi="Arial" w:cs="Arial"/>
              </w:rPr>
              <w:t>1.-Oficios (físicos</w:t>
            </w:r>
            <w:r w:rsidR="00527421">
              <w:rPr>
                <w:rFonts w:ascii="Arial" w:hAnsi="Arial" w:cs="Arial"/>
              </w:rPr>
              <w:t xml:space="preserve"> y electrónicos</w:t>
            </w:r>
            <w:r>
              <w:rPr>
                <w:rFonts w:ascii="Arial" w:hAnsi="Arial" w:cs="Arial"/>
              </w:rPr>
              <w:t>)</w:t>
            </w:r>
          </w:p>
          <w:p w14:paraId="7E7B5EDE" w14:textId="77777777" w:rsidR="00104480" w:rsidRPr="00B806FA" w:rsidRDefault="00DF58B7" w:rsidP="00DF58B7">
            <w:pPr>
              <w:pStyle w:val="Prrafodelista"/>
              <w:ind w:left="720"/>
              <w:rPr>
                <w:rFonts w:ascii="Arial" w:hAnsi="Arial" w:cs="Arial"/>
              </w:rPr>
            </w:pPr>
            <w:r>
              <w:rPr>
                <w:rFonts w:ascii="Arial" w:hAnsi="Arial" w:cs="Arial"/>
              </w:rPr>
              <w:t>2.-Correos electrónicos (electrónico)</w:t>
            </w:r>
          </w:p>
        </w:tc>
      </w:tr>
      <w:tr w:rsidR="00AB609F" w:rsidRPr="008A385C" w14:paraId="6FBD16F4" w14:textId="77777777" w:rsidTr="00FC6880">
        <w:tc>
          <w:tcPr>
            <w:tcW w:w="9493" w:type="dxa"/>
            <w:gridSpan w:val="8"/>
          </w:tcPr>
          <w:p w14:paraId="5F739236" w14:textId="77777777" w:rsidR="00AB609F" w:rsidRDefault="00AB609F" w:rsidP="00AB609F">
            <w:pPr>
              <w:pStyle w:val="Prrafodelista"/>
              <w:ind w:left="720"/>
              <w:rPr>
                <w:rFonts w:ascii="Arial" w:hAnsi="Arial" w:cs="Arial"/>
              </w:rPr>
            </w:pPr>
          </w:p>
        </w:tc>
      </w:tr>
      <w:tr w:rsidR="0011765C" w:rsidRPr="008A385C" w14:paraId="212A672C" w14:textId="77777777" w:rsidTr="00FC6880">
        <w:tc>
          <w:tcPr>
            <w:tcW w:w="9493" w:type="dxa"/>
            <w:gridSpan w:val="8"/>
          </w:tcPr>
          <w:p w14:paraId="13182AB0" w14:textId="77FA22CA" w:rsidR="006D154C" w:rsidRPr="0011765C" w:rsidRDefault="0011765C" w:rsidP="002B2F2D">
            <w:pPr>
              <w:rPr>
                <w:rFonts w:ascii="Arial" w:hAnsi="Arial" w:cs="Arial"/>
                <w:b/>
              </w:rPr>
            </w:pPr>
            <w:r w:rsidRPr="00AB609F">
              <w:rPr>
                <w:rFonts w:ascii="Arial" w:hAnsi="Arial" w:cs="Arial"/>
                <w:b/>
              </w:rPr>
              <w:t>Asunto 2</w:t>
            </w:r>
            <w:r>
              <w:rPr>
                <w:rFonts w:ascii="Arial" w:hAnsi="Arial" w:cs="Arial"/>
                <w:b/>
              </w:rPr>
              <w:t xml:space="preserve"> </w:t>
            </w:r>
          </w:p>
        </w:tc>
      </w:tr>
      <w:tr w:rsidR="002B6D11" w:rsidRPr="008A385C" w14:paraId="316ED26E" w14:textId="77777777" w:rsidTr="008659AD">
        <w:tc>
          <w:tcPr>
            <w:tcW w:w="2689" w:type="dxa"/>
            <w:gridSpan w:val="2"/>
          </w:tcPr>
          <w:p w14:paraId="0466E731" w14:textId="52158CED" w:rsidR="00547B8D" w:rsidRPr="008A385C" w:rsidRDefault="002B6D11" w:rsidP="002B2F2D">
            <w:pPr>
              <w:rPr>
                <w:rFonts w:ascii="Arial" w:hAnsi="Arial" w:cs="Arial"/>
              </w:rPr>
            </w:pPr>
            <w:r w:rsidRPr="00104480">
              <w:rPr>
                <w:rFonts w:ascii="Arial" w:hAnsi="Arial" w:cs="Arial"/>
              </w:rPr>
              <w:t>Documentación</w:t>
            </w:r>
          </w:p>
        </w:tc>
        <w:tc>
          <w:tcPr>
            <w:tcW w:w="6804" w:type="dxa"/>
            <w:gridSpan w:val="6"/>
          </w:tcPr>
          <w:p w14:paraId="7ABFF6DF" w14:textId="77777777" w:rsidR="002B6D11" w:rsidRPr="008A385C" w:rsidRDefault="002B6D11" w:rsidP="00130993">
            <w:pPr>
              <w:rPr>
                <w:rFonts w:ascii="Arial" w:hAnsi="Arial" w:cs="Arial"/>
              </w:rPr>
            </w:pPr>
          </w:p>
        </w:tc>
      </w:tr>
      <w:tr w:rsidR="0011765C" w:rsidRPr="008A385C" w14:paraId="0D767528" w14:textId="77777777" w:rsidTr="00FC6880">
        <w:tc>
          <w:tcPr>
            <w:tcW w:w="9493" w:type="dxa"/>
            <w:gridSpan w:val="8"/>
          </w:tcPr>
          <w:p w14:paraId="2EFBD065" w14:textId="1FCC4F85" w:rsidR="006D154C" w:rsidRPr="0011765C" w:rsidRDefault="0011765C" w:rsidP="002B2F2D">
            <w:pPr>
              <w:rPr>
                <w:rFonts w:ascii="Arial" w:hAnsi="Arial" w:cs="Arial"/>
                <w:b/>
              </w:rPr>
            </w:pPr>
            <w:r w:rsidRPr="00AB609F">
              <w:rPr>
                <w:rFonts w:ascii="Arial" w:hAnsi="Arial" w:cs="Arial"/>
                <w:b/>
              </w:rPr>
              <w:t>Asunto 3</w:t>
            </w:r>
          </w:p>
        </w:tc>
      </w:tr>
      <w:tr w:rsidR="002B6D11" w:rsidRPr="008A385C" w14:paraId="51A1469A" w14:textId="77777777" w:rsidTr="008659AD">
        <w:tc>
          <w:tcPr>
            <w:tcW w:w="2689" w:type="dxa"/>
            <w:gridSpan w:val="2"/>
          </w:tcPr>
          <w:p w14:paraId="09503DC6" w14:textId="7C13589C" w:rsidR="00547B8D" w:rsidRPr="008A385C" w:rsidRDefault="002B6D11" w:rsidP="002B2F2D">
            <w:pPr>
              <w:rPr>
                <w:rFonts w:ascii="Arial" w:hAnsi="Arial" w:cs="Arial"/>
              </w:rPr>
            </w:pPr>
            <w:r w:rsidRPr="00104480">
              <w:rPr>
                <w:rFonts w:ascii="Arial" w:hAnsi="Arial" w:cs="Arial"/>
              </w:rPr>
              <w:t>Documentación</w:t>
            </w:r>
          </w:p>
        </w:tc>
        <w:tc>
          <w:tcPr>
            <w:tcW w:w="6804" w:type="dxa"/>
            <w:gridSpan w:val="6"/>
          </w:tcPr>
          <w:p w14:paraId="665E7AFE" w14:textId="77777777" w:rsidR="002B6D11" w:rsidRPr="008A385C" w:rsidRDefault="002B6D11" w:rsidP="00130993">
            <w:pPr>
              <w:rPr>
                <w:rFonts w:ascii="Arial" w:hAnsi="Arial" w:cs="Arial"/>
              </w:rPr>
            </w:pPr>
          </w:p>
        </w:tc>
      </w:tr>
      <w:tr w:rsidR="00547B8D" w:rsidRPr="008A385C" w14:paraId="0E3BD509" w14:textId="77777777" w:rsidTr="001F2D66">
        <w:trPr>
          <w:trHeight w:val="2297"/>
        </w:trPr>
        <w:tc>
          <w:tcPr>
            <w:tcW w:w="9493" w:type="dxa"/>
            <w:gridSpan w:val="8"/>
          </w:tcPr>
          <w:p w14:paraId="331E641A" w14:textId="77777777" w:rsidR="00547B8D" w:rsidRPr="0011765C" w:rsidRDefault="00547B8D" w:rsidP="00130993">
            <w:pPr>
              <w:rPr>
                <w:rFonts w:ascii="Arial" w:hAnsi="Arial" w:cs="Arial"/>
                <w:b/>
              </w:rPr>
            </w:pPr>
            <w:r>
              <w:rPr>
                <w:rFonts w:ascii="Arial" w:hAnsi="Arial" w:cs="Arial"/>
                <w:b/>
              </w:rPr>
              <w:t>6. Marco j</w:t>
            </w:r>
            <w:r w:rsidRPr="0011765C">
              <w:rPr>
                <w:rFonts w:ascii="Arial" w:hAnsi="Arial" w:cs="Arial"/>
                <w:b/>
              </w:rPr>
              <w:t>urídico que fundamenta la serie:</w:t>
            </w:r>
          </w:p>
          <w:p w14:paraId="2FF31156" w14:textId="77777777" w:rsidR="007B195F" w:rsidRPr="0011765C" w:rsidRDefault="007B195F" w:rsidP="007B195F">
            <w:pPr>
              <w:rPr>
                <w:rFonts w:ascii="Arial" w:hAnsi="Arial" w:cs="Arial"/>
                <w:b/>
              </w:rPr>
            </w:pPr>
            <w:r>
              <w:rPr>
                <w:rFonts w:ascii="Arial" w:hAnsi="Arial" w:cs="Arial"/>
              </w:rPr>
              <w:t>Artículo 41, Fracción III, del Reglamento Interior del Instituto Electoral y de Participación Ciudadana, Aprobado por el Consejo General el 20 de mayo de 2022.</w:t>
            </w:r>
          </w:p>
          <w:p w14:paraId="6C5455C6" w14:textId="4C2BD06E" w:rsidR="002B2F2D" w:rsidRDefault="002B2F2D" w:rsidP="002B2F2D">
            <w:pPr>
              <w:jc w:val="both"/>
              <w:rPr>
                <w:rFonts w:ascii="Arial" w:hAnsi="Arial" w:cs="Arial"/>
              </w:rPr>
            </w:pPr>
            <w:r>
              <w:rPr>
                <w:rFonts w:ascii="Arial" w:hAnsi="Arial" w:cs="Arial"/>
              </w:rPr>
              <w:t>Artículo 29, 30, 31, 32, 33, 37, 87, 113, de la Ley de Archivos del Estado de Yucatán, publicado en el Diario Oficial el miércoles 24 de junio de 2020.</w:t>
            </w:r>
          </w:p>
          <w:p w14:paraId="7A6B8722" w14:textId="2ED4D5CE" w:rsidR="002B2F2D" w:rsidRDefault="002B2F2D" w:rsidP="002B2F2D">
            <w:pPr>
              <w:jc w:val="both"/>
              <w:rPr>
                <w:rFonts w:ascii="Arial" w:hAnsi="Arial" w:cs="Arial"/>
              </w:rPr>
            </w:pPr>
            <w:r>
              <w:rPr>
                <w:rFonts w:ascii="Arial" w:hAnsi="Arial" w:cs="Arial"/>
              </w:rPr>
              <w:t>Artículo 25, 28, 29, 30, 31, 32, de la Ley General de Archivos, publicado en el Diario Oficial de la Federación el 15 de junio de 2018, última reforma publicada en el Diario Oficial de la Federación 19 de enero 2023.</w:t>
            </w:r>
          </w:p>
          <w:p w14:paraId="1AECEC8E" w14:textId="77777777" w:rsidR="00547B8D" w:rsidRPr="008A385C" w:rsidRDefault="00547B8D" w:rsidP="00191EC9">
            <w:pPr>
              <w:jc w:val="both"/>
              <w:rPr>
                <w:rFonts w:ascii="Arial" w:hAnsi="Arial" w:cs="Arial"/>
              </w:rPr>
            </w:pPr>
          </w:p>
        </w:tc>
      </w:tr>
      <w:tr w:rsidR="00191EC9" w:rsidRPr="008A385C" w14:paraId="0B0CB65D" w14:textId="77777777" w:rsidTr="00056DBD">
        <w:trPr>
          <w:trHeight w:val="850"/>
        </w:trPr>
        <w:tc>
          <w:tcPr>
            <w:tcW w:w="9493" w:type="dxa"/>
            <w:gridSpan w:val="8"/>
          </w:tcPr>
          <w:p w14:paraId="28687EC1" w14:textId="77777777" w:rsidR="00191EC9" w:rsidRPr="0011765C" w:rsidRDefault="00191EC9" w:rsidP="00130993">
            <w:pPr>
              <w:rPr>
                <w:rFonts w:ascii="Arial" w:hAnsi="Arial" w:cs="Arial"/>
                <w:b/>
              </w:rPr>
            </w:pPr>
            <w:r>
              <w:rPr>
                <w:rFonts w:ascii="Arial" w:hAnsi="Arial" w:cs="Arial"/>
                <w:b/>
              </w:rPr>
              <w:t>7</w:t>
            </w:r>
            <w:r w:rsidRPr="0011765C">
              <w:rPr>
                <w:rFonts w:ascii="Arial" w:hAnsi="Arial" w:cs="Arial"/>
                <w:b/>
              </w:rPr>
              <w:t>. Actividades inherentes a la serie:</w:t>
            </w:r>
          </w:p>
          <w:p w14:paraId="0DC9A006" w14:textId="6975817D" w:rsidR="00191EC9" w:rsidRPr="0011765C" w:rsidRDefault="00527421" w:rsidP="00056DBD">
            <w:pPr>
              <w:rPr>
                <w:rFonts w:ascii="Arial" w:hAnsi="Arial" w:cs="Arial"/>
                <w:b/>
              </w:rPr>
            </w:pPr>
            <w:r w:rsidRPr="00527421">
              <w:rPr>
                <w:rFonts w:ascii="Arial" w:hAnsi="Arial" w:cs="Arial"/>
              </w:rPr>
              <w:t>Capacitar a los enlaces de documentación en materia de Documentación y Archivo</w:t>
            </w:r>
            <w:r>
              <w:rPr>
                <w:rFonts w:ascii="Arial" w:hAnsi="Arial" w:cs="Arial"/>
              </w:rPr>
              <w:t>.</w:t>
            </w:r>
          </w:p>
        </w:tc>
      </w:tr>
      <w:tr w:rsidR="003817FE" w:rsidRPr="008A385C" w14:paraId="69C58B9E" w14:textId="77777777" w:rsidTr="00684272">
        <w:trPr>
          <w:trHeight w:val="1022"/>
        </w:trPr>
        <w:tc>
          <w:tcPr>
            <w:tcW w:w="9493" w:type="dxa"/>
            <w:gridSpan w:val="8"/>
          </w:tcPr>
          <w:p w14:paraId="01BCB966" w14:textId="77777777" w:rsidR="003817FE" w:rsidRPr="0011765C" w:rsidRDefault="00191EC9" w:rsidP="0011765C">
            <w:pPr>
              <w:rPr>
                <w:rFonts w:ascii="Arial" w:hAnsi="Arial" w:cs="Arial"/>
                <w:b/>
              </w:rPr>
            </w:pPr>
            <w:r>
              <w:rPr>
                <w:rFonts w:ascii="Arial" w:hAnsi="Arial" w:cs="Arial"/>
                <w:b/>
              </w:rPr>
              <w:t>8</w:t>
            </w:r>
            <w:r w:rsidR="003817FE">
              <w:rPr>
                <w:rFonts w:ascii="Arial" w:hAnsi="Arial" w:cs="Arial"/>
                <w:b/>
              </w:rPr>
              <w:t xml:space="preserve">. </w:t>
            </w:r>
            <w:r w:rsidR="003817FE" w:rsidRPr="0011765C">
              <w:rPr>
                <w:rFonts w:ascii="Arial" w:hAnsi="Arial" w:cs="Arial"/>
                <w:b/>
              </w:rPr>
              <w:t xml:space="preserve">Términos </w:t>
            </w:r>
            <w:r w:rsidR="003817FE">
              <w:rPr>
                <w:rFonts w:ascii="Arial" w:hAnsi="Arial" w:cs="Arial"/>
                <w:b/>
              </w:rPr>
              <w:t xml:space="preserve">clave </w:t>
            </w:r>
            <w:r w:rsidR="003817FE" w:rsidRPr="0011765C">
              <w:rPr>
                <w:rFonts w:ascii="Arial" w:hAnsi="Arial" w:cs="Arial"/>
                <w:b/>
              </w:rPr>
              <w:t>relacionados con la serie:</w:t>
            </w:r>
          </w:p>
          <w:p w14:paraId="40212697" w14:textId="13EDFD93" w:rsidR="003817FE" w:rsidRDefault="00056DBD" w:rsidP="00925C4F">
            <w:pPr>
              <w:rPr>
                <w:rFonts w:ascii="Arial" w:hAnsi="Arial" w:cs="Arial"/>
              </w:rPr>
            </w:pPr>
            <w:r>
              <w:rPr>
                <w:rFonts w:ascii="Arial" w:hAnsi="Arial" w:cs="Arial"/>
              </w:rPr>
              <w:t>Capacitación</w:t>
            </w:r>
            <w:r w:rsidR="00527421">
              <w:rPr>
                <w:rFonts w:ascii="Arial" w:hAnsi="Arial" w:cs="Arial"/>
              </w:rPr>
              <w:t xml:space="preserve"> en materia de Documentación y Archivo.</w:t>
            </w:r>
          </w:p>
          <w:p w14:paraId="52D252F6" w14:textId="77777777" w:rsidR="003817FE" w:rsidRPr="0011765C" w:rsidRDefault="003817FE" w:rsidP="00925C4F">
            <w:pPr>
              <w:rPr>
                <w:rFonts w:ascii="Arial" w:hAnsi="Arial" w:cs="Arial"/>
                <w:b/>
              </w:rPr>
            </w:pPr>
          </w:p>
        </w:tc>
      </w:tr>
      <w:tr w:rsidR="003817FE" w:rsidRPr="008A385C" w14:paraId="7918B5D1" w14:textId="77777777" w:rsidTr="008659AD">
        <w:trPr>
          <w:trHeight w:val="1695"/>
        </w:trPr>
        <w:tc>
          <w:tcPr>
            <w:tcW w:w="9493" w:type="dxa"/>
            <w:gridSpan w:val="8"/>
          </w:tcPr>
          <w:p w14:paraId="5A8A2DF3" w14:textId="77777777" w:rsidR="003817FE" w:rsidRPr="00EE44C5" w:rsidRDefault="00191EC9" w:rsidP="00925C4F">
            <w:pPr>
              <w:rPr>
                <w:rFonts w:ascii="Arial" w:hAnsi="Arial" w:cs="Arial"/>
                <w:b/>
              </w:rPr>
            </w:pPr>
            <w:r>
              <w:rPr>
                <w:rFonts w:ascii="Arial" w:hAnsi="Arial" w:cs="Arial"/>
                <w:b/>
              </w:rPr>
              <w:lastRenderedPageBreak/>
              <w:t>9</w:t>
            </w:r>
            <w:r w:rsidR="003817FE" w:rsidRPr="0011765C">
              <w:rPr>
                <w:rFonts w:ascii="Arial" w:hAnsi="Arial" w:cs="Arial"/>
                <w:b/>
              </w:rPr>
              <w:t>. Áreas de la unidad administrativa que intervienen en la generación, recepción, trámite y conclusión de los asuntos o temas a los que se refiere la serie:</w:t>
            </w:r>
          </w:p>
          <w:p w14:paraId="02119F4B" w14:textId="77777777" w:rsidR="003817FE" w:rsidRPr="00E21A29" w:rsidRDefault="00E21A29" w:rsidP="00925C4F">
            <w:pPr>
              <w:rPr>
                <w:rFonts w:ascii="Arial" w:hAnsi="Arial" w:cs="Arial"/>
              </w:rPr>
            </w:pPr>
            <w:r>
              <w:rPr>
                <w:rFonts w:ascii="Arial" w:hAnsi="Arial" w:cs="Arial"/>
              </w:rPr>
              <w:t>Presidencia, Consejería, Secretaria Ejecutiva, Dirección Ejecutiva de Organización Electoral y de Participación Ciudadana, Dirección Ejecutiva de Administración, Dirección Ejecutiva de Capacitación Electoral y Educación Cívica, Órgano Interno de Control, y Unidad Técnica de Fiscalización.</w:t>
            </w:r>
          </w:p>
        </w:tc>
      </w:tr>
      <w:tr w:rsidR="003817FE" w:rsidRPr="008A385C" w14:paraId="2D5A640F" w14:textId="77777777" w:rsidTr="00125F82">
        <w:trPr>
          <w:trHeight w:val="1275"/>
        </w:trPr>
        <w:tc>
          <w:tcPr>
            <w:tcW w:w="9493" w:type="dxa"/>
            <w:gridSpan w:val="8"/>
          </w:tcPr>
          <w:p w14:paraId="44040E43" w14:textId="77777777" w:rsidR="003817FE" w:rsidRDefault="00191EC9" w:rsidP="00925C4F">
            <w:pPr>
              <w:rPr>
                <w:rFonts w:ascii="Arial" w:hAnsi="Arial" w:cs="Arial"/>
                <w:b/>
              </w:rPr>
            </w:pPr>
            <w:r>
              <w:rPr>
                <w:rFonts w:ascii="Arial" w:hAnsi="Arial" w:cs="Arial"/>
                <w:b/>
              </w:rPr>
              <w:t>10</w:t>
            </w:r>
            <w:r w:rsidR="003817FE" w:rsidRPr="0011765C">
              <w:rPr>
                <w:rFonts w:ascii="Arial" w:hAnsi="Arial" w:cs="Arial"/>
                <w:b/>
              </w:rPr>
              <w:t>. Áreas de otras unidades administrativas relacionadas con la gestión y trámites de los asuntos o temas a los que se refiere la serie:</w:t>
            </w:r>
          </w:p>
          <w:p w14:paraId="2D6FE81E" w14:textId="77777777" w:rsidR="008659AD" w:rsidRDefault="008659AD" w:rsidP="008659AD">
            <w:pPr>
              <w:jc w:val="both"/>
              <w:rPr>
                <w:rFonts w:ascii="Arial" w:hAnsi="Arial" w:cs="Arial"/>
              </w:rPr>
            </w:pPr>
            <w:r>
              <w:rPr>
                <w:rFonts w:ascii="Arial" w:hAnsi="Arial" w:cs="Arial"/>
              </w:rPr>
              <w:t>Junta General Ejecutiva, Comisión de Denuncias y Quejas, Comisión de Paridad de Género e Igualdad de los Derechos Político Electorales, Comisión Permanente de seguimiento a Servicio Profesional Electoral, Comité de Adquisiciones, arrendamientos y servicios, Comisión de Comunicación y Vinculación, Grupo Interdisciplinario, Comité de Transparencia, Comisión de Transparencia y Acceso a la Información, Comisión Permanente de Prerrogativas, Comisión Especial de Precampañas, Comisión Temporal del Voto de los Yucatecos residentes en el Extranjero, Comisión Temporal del Documentación y Material Electoral, Comisión Temporal para el seguimiento de la integración y funcionamiento de los Consejos Distritales y Municipales, Comisión Temporal para el seguimiento de los cómputos Distritales y Municipales en el Estado de Yucatán, Comisión Permanente de Participación Ciudadana, Comisión de Educación Cívica.</w:t>
            </w:r>
          </w:p>
          <w:p w14:paraId="6AA3EA24" w14:textId="309A605F" w:rsidR="001F21BA" w:rsidRPr="00E21A29" w:rsidRDefault="001F21BA" w:rsidP="001F21BA">
            <w:pPr>
              <w:rPr>
                <w:rFonts w:ascii="Arial" w:hAnsi="Arial" w:cs="Arial"/>
                <w:b/>
              </w:rPr>
            </w:pPr>
          </w:p>
        </w:tc>
      </w:tr>
      <w:tr w:rsidR="00925C4F" w:rsidRPr="008A385C" w14:paraId="4C280770" w14:textId="77777777" w:rsidTr="00FC6880">
        <w:tc>
          <w:tcPr>
            <w:tcW w:w="9493" w:type="dxa"/>
            <w:gridSpan w:val="8"/>
          </w:tcPr>
          <w:p w14:paraId="7FBD6C63" w14:textId="77777777" w:rsidR="0092683B" w:rsidRDefault="0092683B" w:rsidP="00130993">
            <w:pPr>
              <w:rPr>
                <w:rFonts w:ascii="Arial" w:hAnsi="Arial" w:cs="Arial"/>
              </w:rPr>
            </w:pPr>
          </w:p>
          <w:p w14:paraId="20F4031C" w14:textId="77777777" w:rsidR="0092683B" w:rsidRPr="00EE44C5" w:rsidRDefault="00191EC9" w:rsidP="00130993">
            <w:pPr>
              <w:rPr>
                <w:rFonts w:ascii="Arial" w:hAnsi="Arial" w:cs="Arial"/>
                <w:b/>
              </w:rPr>
            </w:pPr>
            <w:r>
              <w:rPr>
                <w:rFonts w:ascii="Arial" w:hAnsi="Arial" w:cs="Arial"/>
                <w:b/>
              </w:rPr>
              <w:t>11</w:t>
            </w:r>
            <w:r w:rsidR="00925C4F" w:rsidRPr="00AB609F">
              <w:rPr>
                <w:rFonts w:ascii="Arial" w:hAnsi="Arial" w:cs="Arial"/>
                <w:b/>
              </w:rPr>
              <w:t xml:space="preserve">. Valores </w:t>
            </w:r>
            <w:r w:rsidR="0092683B" w:rsidRPr="00AB609F">
              <w:rPr>
                <w:rFonts w:ascii="Arial" w:hAnsi="Arial" w:cs="Arial"/>
                <w:b/>
              </w:rPr>
              <w:t xml:space="preserve">documentales de la serie </w:t>
            </w:r>
            <w:r w:rsidR="0092683B" w:rsidRPr="00EE6CD7">
              <w:rPr>
                <w:rFonts w:ascii="Arial" w:hAnsi="Arial" w:cs="Arial"/>
              </w:rPr>
              <w:t>(marcar</w:t>
            </w:r>
            <w:r w:rsidR="00925C4F" w:rsidRPr="00EE6CD7">
              <w:rPr>
                <w:rFonts w:ascii="Arial" w:hAnsi="Arial" w:cs="Arial"/>
              </w:rPr>
              <w:t xml:space="preserve"> con una X):</w:t>
            </w:r>
          </w:p>
        </w:tc>
      </w:tr>
      <w:tr w:rsidR="002B6D11" w:rsidRPr="008A385C" w14:paraId="0046CFD8" w14:textId="77777777" w:rsidTr="008659AD">
        <w:tc>
          <w:tcPr>
            <w:tcW w:w="2689" w:type="dxa"/>
            <w:gridSpan w:val="2"/>
          </w:tcPr>
          <w:p w14:paraId="36B22B5B" w14:textId="77777777" w:rsidR="00993696" w:rsidRDefault="00993696" w:rsidP="001862D9">
            <w:pPr>
              <w:rPr>
                <w:rFonts w:ascii="Arial" w:hAnsi="Arial" w:cs="Arial"/>
              </w:rPr>
            </w:pPr>
          </w:p>
          <w:p w14:paraId="6C360976" w14:textId="2915BC62" w:rsidR="002B6D11" w:rsidRPr="008A385C" w:rsidRDefault="002B6D11" w:rsidP="001862D9">
            <w:pPr>
              <w:rPr>
                <w:rFonts w:ascii="Arial" w:hAnsi="Arial" w:cs="Arial"/>
              </w:rPr>
            </w:pPr>
            <w:r w:rsidRPr="008A385C">
              <w:rPr>
                <w:rFonts w:ascii="Arial" w:hAnsi="Arial" w:cs="Arial"/>
              </w:rPr>
              <w:t>Administrativo:</w:t>
            </w:r>
            <w:r>
              <w:rPr>
                <w:rFonts w:ascii="Arial" w:hAnsi="Arial" w:cs="Arial"/>
              </w:rPr>
              <w:t xml:space="preserve">  </w:t>
            </w:r>
            <w:r w:rsidR="008659AD">
              <w:rPr>
                <w:rFonts w:ascii="Arial" w:hAnsi="Arial" w:cs="Arial"/>
              </w:rPr>
              <w:t>X</w:t>
            </w:r>
          </w:p>
        </w:tc>
        <w:tc>
          <w:tcPr>
            <w:tcW w:w="3402" w:type="dxa"/>
            <w:gridSpan w:val="3"/>
          </w:tcPr>
          <w:p w14:paraId="7015F80A" w14:textId="77777777" w:rsidR="00993696" w:rsidRDefault="00993696" w:rsidP="001862D9">
            <w:pPr>
              <w:rPr>
                <w:rFonts w:ascii="Arial" w:hAnsi="Arial" w:cs="Arial"/>
              </w:rPr>
            </w:pPr>
          </w:p>
          <w:p w14:paraId="15D9815C" w14:textId="77777777" w:rsidR="002B6D11" w:rsidRPr="008A385C" w:rsidRDefault="002B6D11" w:rsidP="001862D9">
            <w:pPr>
              <w:rPr>
                <w:rFonts w:ascii="Arial" w:hAnsi="Arial" w:cs="Arial"/>
              </w:rPr>
            </w:pPr>
            <w:r w:rsidRPr="008A385C">
              <w:rPr>
                <w:rFonts w:ascii="Arial" w:hAnsi="Arial" w:cs="Arial"/>
              </w:rPr>
              <w:t>Legal:</w:t>
            </w:r>
            <w:r>
              <w:rPr>
                <w:rFonts w:ascii="Arial" w:hAnsi="Arial" w:cs="Arial"/>
              </w:rPr>
              <w:t xml:space="preserve"> </w:t>
            </w:r>
          </w:p>
        </w:tc>
        <w:tc>
          <w:tcPr>
            <w:tcW w:w="3402" w:type="dxa"/>
            <w:gridSpan w:val="3"/>
          </w:tcPr>
          <w:p w14:paraId="54446549" w14:textId="77777777" w:rsidR="00993696" w:rsidRDefault="00993696" w:rsidP="001862D9">
            <w:pPr>
              <w:rPr>
                <w:rFonts w:ascii="Arial" w:hAnsi="Arial" w:cs="Arial"/>
              </w:rPr>
            </w:pPr>
          </w:p>
          <w:p w14:paraId="5EEE8A91" w14:textId="77777777" w:rsidR="002B6D11" w:rsidRPr="008A385C" w:rsidRDefault="002B6D11" w:rsidP="001862D9">
            <w:pPr>
              <w:rPr>
                <w:rFonts w:ascii="Arial" w:hAnsi="Arial" w:cs="Arial"/>
              </w:rPr>
            </w:pPr>
            <w:r>
              <w:rPr>
                <w:rFonts w:ascii="Arial" w:hAnsi="Arial" w:cs="Arial"/>
              </w:rPr>
              <w:t xml:space="preserve">Contable o Fiscal: </w:t>
            </w:r>
          </w:p>
        </w:tc>
      </w:tr>
      <w:tr w:rsidR="003C1DC5" w:rsidRPr="008A385C" w14:paraId="1B8D1D90" w14:textId="77777777" w:rsidTr="008659AD">
        <w:trPr>
          <w:trHeight w:val="334"/>
        </w:trPr>
        <w:tc>
          <w:tcPr>
            <w:tcW w:w="9493" w:type="dxa"/>
            <w:gridSpan w:val="8"/>
          </w:tcPr>
          <w:p w14:paraId="37A04BEA" w14:textId="77777777" w:rsidR="003C1DC5" w:rsidRPr="00A06454" w:rsidRDefault="00191EC9" w:rsidP="001862D9">
            <w:pPr>
              <w:rPr>
                <w:rFonts w:ascii="Arial" w:hAnsi="Arial" w:cs="Arial"/>
                <w:b/>
              </w:rPr>
            </w:pPr>
            <w:r>
              <w:rPr>
                <w:rFonts w:ascii="Arial" w:hAnsi="Arial" w:cs="Arial"/>
                <w:b/>
              </w:rPr>
              <w:t xml:space="preserve">12. </w:t>
            </w:r>
            <w:r w:rsidR="003C1DC5" w:rsidRPr="00A06454">
              <w:rPr>
                <w:rFonts w:ascii="Arial" w:hAnsi="Arial" w:cs="Arial"/>
                <w:b/>
              </w:rPr>
              <w:t>Valores secundarios de la serie</w:t>
            </w:r>
          </w:p>
        </w:tc>
      </w:tr>
      <w:tr w:rsidR="003817FE" w:rsidRPr="008A385C" w14:paraId="2B63D018" w14:textId="77777777" w:rsidTr="008659AD">
        <w:trPr>
          <w:trHeight w:val="411"/>
        </w:trPr>
        <w:tc>
          <w:tcPr>
            <w:tcW w:w="2689" w:type="dxa"/>
            <w:gridSpan w:val="2"/>
          </w:tcPr>
          <w:p w14:paraId="0FB3DF1A" w14:textId="77777777" w:rsidR="003817FE" w:rsidRDefault="003817FE" w:rsidP="001862D9">
            <w:pPr>
              <w:rPr>
                <w:rFonts w:ascii="Arial" w:hAnsi="Arial" w:cs="Arial"/>
              </w:rPr>
            </w:pPr>
            <w:r>
              <w:rPr>
                <w:rFonts w:ascii="Arial" w:hAnsi="Arial" w:cs="Arial"/>
              </w:rPr>
              <w:t>Informativo:</w:t>
            </w:r>
            <w:r w:rsidR="00DF58B7">
              <w:rPr>
                <w:rFonts w:ascii="Arial" w:hAnsi="Arial" w:cs="Arial"/>
              </w:rPr>
              <w:t xml:space="preserve"> X</w:t>
            </w:r>
          </w:p>
        </w:tc>
        <w:tc>
          <w:tcPr>
            <w:tcW w:w="3402" w:type="dxa"/>
            <w:gridSpan w:val="3"/>
          </w:tcPr>
          <w:p w14:paraId="0282AE5C" w14:textId="77777777" w:rsidR="003817FE" w:rsidRDefault="003817FE" w:rsidP="001862D9">
            <w:pPr>
              <w:rPr>
                <w:rFonts w:ascii="Arial" w:hAnsi="Arial" w:cs="Arial"/>
              </w:rPr>
            </w:pPr>
            <w:r>
              <w:rPr>
                <w:rFonts w:ascii="Arial" w:hAnsi="Arial" w:cs="Arial"/>
              </w:rPr>
              <w:t>Evidencial:</w:t>
            </w:r>
          </w:p>
        </w:tc>
        <w:tc>
          <w:tcPr>
            <w:tcW w:w="1701" w:type="dxa"/>
            <w:gridSpan w:val="2"/>
          </w:tcPr>
          <w:p w14:paraId="6A679E97" w14:textId="77777777" w:rsidR="003817FE" w:rsidRDefault="003817FE" w:rsidP="001862D9">
            <w:pPr>
              <w:rPr>
                <w:rFonts w:ascii="Arial" w:hAnsi="Arial" w:cs="Arial"/>
              </w:rPr>
            </w:pPr>
            <w:r>
              <w:rPr>
                <w:rFonts w:ascii="Arial" w:hAnsi="Arial" w:cs="Arial"/>
              </w:rPr>
              <w:t>Testimonial:</w:t>
            </w:r>
          </w:p>
        </w:tc>
        <w:tc>
          <w:tcPr>
            <w:tcW w:w="1701" w:type="dxa"/>
          </w:tcPr>
          <w:p w14:paraId="243BF647" w14:textId="77777777" w:rsidR="003817FE" w:rsidRDefault="003817FE" w:rsidP="001862D9">
            <w:pPr>
              <w:rPr>
                <w:rFonts w:ascii="Arial" w:hAnsi="Arial" w:cs="Arial"/>
              </w:rPr>
            </w:pPr>
          </w:p>
        </w:tc>
      </w:tr>
      <w:tr w:rsidR="00925C4F" w:rsidRPr="008A385C" w14:paraId="5554D68A" w14:textId="77777777" w:rsidTr="00FC6880">
        <w:tc>
          <w:tcPr>
            <w:tcW w:w="9493" w:type="dxa"/>
            <w:gridSpan w:val="8"/>
          </w:tcPr>
          <w:p w14:paraId="2F32FB71" w14:textId="77777777" w:rsidR="0092683B" w:rsidRDefault="0092683B" w:rsidP="00130993">
            <w:pPr>
              <w:rPr>
                <w:rFonts w:ascii="Arial" w:hAnsi="Arial" w:cs="Arial"/>
              </w:rPr>
            </w:pPr>
          </w:p>
          <w:p w14:paraId="51E4E5E8" w14:textId="77777777" w:rsidR="0092683B" w:rsidRPr="00EE44C5" w:rsidRDefault="00191EC9" w:rsidP="00130993">
            <w:pPr>
              <w:rPr>
                <w:rFonts w:ascii="Arial" w:hAnsi="Arial" w:cs="Arial"/>
                <w:b/>
              </w:rPr>
            </w:pPr>
            <w:r>
              <w:rPr>
                <w:rFonts w:ascii="Arial" w:hAnsi="Arial" w:cs="Arial"/>
                <w:b/>
              </w:rPr>
              <w:t>13</w:t>
            </w:r>
            <w:r w:rsidR="00925C4F" w:rsidRPr="00AB609F">
              <w:rPr>
                <w:rFonts w:ascii="Arial" w:hAnsi="Arial" w:cs="Arial"/>
                <w:b/>
              </w:rPr>
              <w:t xml:space="preserve">. Plazos de conservación de la serie </w:t>
            </w:r>
            <w:r w:rsidR="00925C4F" w:rsidRPr="00EE6CD7">
              <w:rPr>
                <w:rFonts w:ascii="Arial" w:hAnsi="Arial" w:cs="Arial"/>
              </w:rPr>
              <w:t>(</w:t>
            </w:r>
            <w:r w:rsidR="00B806FA" w:rsidRPr="00EE6CD7">
              <w:rPr>
                <w:rFonts w:ascii="Arial" w:hAnsi="Arial" w:cs="Arial"/>
              </w:rPr>
              <w:t xml:space="preserve">número de </w:t>
            </w:r>
            <w:r w:rsidR="00925C4F" w:rsidRPr="00EE6CD7">
              <w:rPr>
                <w:rFonts w:ascii="Arial" w:hAnsi="Arial" w:cs="Arial"/>
              </w:rPr>
              <w:t>años):</w:t>
            </w:r>
          </w:p>
        </w:tc>
      </w:tr>
      <w:tr w:rsidR="002B6D11" w:rsidRPr="008A385C" w14:paraId="135F9B57" w14:textId="77777777" w:rsidTr="008659AD">
        <w:tc>
          <w:tcPr>
            <w:tcW w:w="2689" w:type="dxa"/>
            <w:gridSpan w:val="2"/>
          </w:tcPr>
          <w:p w14:paraId="32B73D22" w14:textId="77777777" w:rsidR="00993696" w:rsidRDefault="00993696" w:rsidP="002B6D11">
            <w:pPr>
              <w:rPr>
                <w:rFonts w:ascii="Arial" w:hAnsi="Arial" w:cs="Arial"/>
              </w:rPr>
            </w:pPr>
          </w:p>
          <w:p w14:paraId="3AB10264" w14:textId="77777777" w:rsidR="002B6D11" w:rsidRPr="008A385C" w:rsidRDefault="002B6D11" w:rsidP="002B6D11">
            <w:pPr>
              <w:rPr>
                <w:rFonts w:ascii="Arial" w:hAnsi="Arial" w:cs="Arial"/>
              </w:rPr>
            </w:pPr>
            <w:r w:rsidRPr="008A385C">
              <w:rPr>
                <w:rFonts w:ascii="Arial" w:hAnsi="Arial" w:cs="Arial"/>
              </w:rPr>
              <w:t>Archivo de trámite</w:t>
            </w:r>
            <w:r>
              <w:rPr>
                <w:rFonts w:ascii="Arial" w:hAnsi="Arial" w:cs="Arial"/>
              </w:rPr>
              <w:t>:</w:t>
            </w:r>
            <w:r w:rsidRPr="008A385C">
              <w:rPr>
                <w:rFonts w:ascii="Arial" w:hAnsi="Arial" w:cs="Arial"/>
              </w:rPr>
              <w:t xml:space="preserve"> </w:t>
            </w:r>
            <w:r w:rsidR="00DF58B7">
              <w:rPr>
                <w:rFonts w:ascii="Arial" w:hAnsi="Arial" w:cs="Arial"/>
              </w:rPr>
              <w:t>4</w:t>
            </w:r>
          </w:p>
        </w:tc>
        <w:tc>
          <w:tcPr>
            <w:tcW w:w="3402" w:type="dxa"/>
            <w:gridSpan w:val="3"/>
          </w:tcPr>
          <w:p w14:paraId="33B58348" w14:textId="77777777" w:rsidR="00993696" w:rsidRDefault="00993696" w:rsidP="00EE44C5">
            <w:pPr>
              <w:rPr>
                <w:rFonts w:ascii="Arial" w:hAnsi="Arial" w:cs="Arial"/>
              </w:rPr>
            </w:pPr>
          </w:p>
          <w:p w14:paraId="557A2989" w14:textId="77777777" w:rsidR="002B6D11" w:rsidRPr="008A385C" w:rsidRDefault="002B6D11" w:rsidP="00EE44C5">
            <w:pPr>
              <w:rPr>
                <w:rFonts w:ascii="Arial" w:hAnsi="Arial" w:cs="Arial"/>
              </w:rPr>
            </w:pPr>
            <w:r w:rsidRPr="008A385C">
              <w:rPr>
                <w:rFonts w:ascii="Arial" w:hAnsi="Arial" w:cs="Arial"/>
              </w:rPr>
              <w:t xml:space="preserve">Archivo </w:t>
            </w:r>
            <w:r w:rsidR="00EE44C5">
              <w:rPr>
                <w:rFonts w:ascii="Arial" w:hAnsi="Arial" w:cs="Arial"/>
              </w:rPr>
              <w:t>de concentración</w:t>
            </w:r>
            <w:r>
              <w:rPr>
                <w:rFonts w:ascii="Arial" w:hAnsi="Arial" w:cs="Arial"/>
              </w:rPr>
              <w:t>:</w:t>
            </w:r>
            <w:r w:rsidR="00DF58B7">
              <w:rPr>
                <w:rFonts w:ascii="Arial" w:hAnsi="Arial" w:cs="Arial"/>
              </w:rPr>
              <w:t xml:space="preserve"> 2</w:t>
            </w:r>
          </w:p>
        </w:tc>
        <w:tc>
          <w:tcPr>
            <w:tcW w:w="3402" w:type="dxa"/>
            <w:gridSpan w:val="3"/>
          </w:tcPr>
          <w:p w14:paraId="4A985871" w14:textId="77777777" w:rsidR="00993696" w:rsidRDefault="00993696" w:rsidP="00EE44C5">
            <w:pPr>
              <w:rPr>
                <w:rFonts w:ascii="Arial" w:hAnsi="Arial" w:cs="Arial"/>
              </w:rPr>
            </w:pPr>
          </w:p>
          <w:p w14:paraId="5185C190" w14:textId="77777777" w:rsidR="002B6D11" w:rsidRPr="008A385C" w:rsidRDefault="002B6D11" w:rsidP="00EE44C5">
            <w:pPr>
              <w:rPr>
                <w:rFonts w:ascii="Arial" w:hAnsi="Arial" w:cs="Arial"/>
              </w:rPr>
            </w:pPr>
            <w:r>
              <w:rPr>
                <w:rFonts w:ascii="Arial" w:hAnsi="Arial" w:cs="Arial"/>
              </w:rPr>
              <w:t xml:space="preserve">Archivo </w:t>
            </w:r>
            <w:r w:rsidR="00EE44C5">
              <w:rPr>
                <w:rFonts w:ascii="Arial" w:hAnsi="Arial" w:cs="Arial"/>
              </w:rPr>
              <w:t>histórico</w:t>
            </w:r>
            <w:r>
              <w:rPr>
                <w:rFonts w:ascii="Arial" w:hAnsi="Arial" w:cs="Arial"/>
              </w:rPr>
              <w:t>:</w:t>
            </w:r>
          </w:p>
        </w:tc>
      </w:tr>
      <w:tr w:rsidR="00925C4F" w:rsidRPr="008A385C" w14:paraId="294A1729" w14:textId="77777777" w:rsidTr="00FC6880">
        <w:tc>
          <w:tcPr>
            <w:tcW w:w="9493" w:type="dxa"/>
            <w:gridSpan w:val="8"/>
          </w:tcPr>
          <w:p w14:paraId="55D70CE8" w14:textId="77777777" w:rsidR="00435AA4" w:rsidRDefault="00435AA4" w:rsidP="00130993">
            <w:pPr>
              <w:rPr>
                <w:rFonts w:ascii="Arial" w:hAnsi="Arial" w:cs="Arial"/>
              </w:rPr>
            </w:pPr>
          </w:p>
          <w:p w14:paraId="3616F1E1" w14:textId="77777777" w:rsidR="00925C4F" w:rsidRPr="008A385C" w:rsidRDefault="00925C4F" w:rsidP="00130993">
            <w:pPr>
              <w:rPr>
                <w:rFonts w:ascii="Arial" w:hAnsi="Arial" w:cs="Arial"/>
              </w:rPr>
            </w:pPr>
            <w:r w:rsidRPr="008A385C">
              <w:rPr>
                <w:rFonts w:ascii="Arial" w:hAnsi="Arial" w:cs="Arial"/>
              </w:rPr>
              <w:t xml:space="preserve">Total de años: </w:t>
            </w:r>
            <w:r w:rsidR="00DF58B7">
              <w:rPr>
                <w:rFonts w:ascii="Arial" w:hAnsi="Arial" w:cs="Arial"/>
              </w:rPr>
              <w:t>6</w:t>
            </w:r>
          </w:p>
        </w:tc>
      </w:tr>
      <w:tr w:rsidR="00925C4F" w:rsidRPr="008A385C" w14:paraId="69FC706A" w14:textId="77777777" w:rsidTr="008659AD">
        <w:trPr>
          <w:trHeight w:val="722"/>
        </w:trPr>
        <w:tc>
          <w:tcPr>
            <w:tcW w:w="9493" w:type="dxa"/>
            <w:gridSpan w:val="8"/>
          </w:tcPr>
          <w:p w14:paraId="1A67523E" w14:textId="77777777" w:rsidR="0092683B" w:rsidRDefault="0092683B" w:rsidP="00130993">
            <w:pPr>
              <w:rPr>
                <w:rFonts w:ascii="Arial" w:hAnsi="Arial" w:cs="Arial"/>
              </w:rPr>
            </w:pPr>
          </w:p>
          <w:p w14:paraId="08CADFE8" w14:textId="77777777" w:rsidR="0092683B" w:rsidRPr="00EE44C5" w:rsidRDefault="00191EC9" w:rsidP="00130993">
            <w:pPr>
              <w:rPr>
                <w:rFonts w:ascii="Arial" w:hAnsi="Arial" w:cs="Arial"/>
                <w:b/>
              </w:rPr>
            </w:pPr>
            <w:r>
              <w:rPr>
                <w:rFonts w:ascii="Arial" w:hAnsi="Arial" w:cs="Arial"/>
                <w:b/>
              </w:rPr>
              <w:t>14</w:t>
            </w:r>
            <w:r w:rsidR="00925C4F" w:rsidRPr="00AB609F">
              <w:rPr>
                <w:rFonts w:ascii="Arial" w:hAnsi="Arial" w:cs="Arial"/>
                <w:b/>
              </w:rPr>
              <w:t>. Técnica de selección o d</w:t>
            </w:r>
            <w:r w:rsidR="0092683B" w:rsidRPr="00AB609F">
              <w:rPr>
                <w:rFonts w:ascii="Arial" w:hAnsi="Arial" w:cs="Arial"/>
                <w:b/>
              </w:rPr>
              <w:t xml:space="preserve">estino final de la serie </w:t>
            </w:r>
            <w:r w:rsidR="0092683B" w:rsidRPr="00993696">
              <w:rPr>
                <w:rFonts w:ascii="Arial" w:hAnsi="Arial" w:cs="Arial"/>
              </w:rPr>
              <w:t xml:space="preserve">(marcar </w:t>
            </w:r>
            <w:r w:rsidR="00925C4F" w:rsidRPr="00993696">
              <w:rPr>
                <w:rFonts w:ascii="Arial" w:hAnsi="Arial" w:cs="Arial"/>
              </w:rPr>
              <w:t>con una X):</w:t>
            </w:r>
          </w:p>
        </w:tc>
      </w:tr>
      <w:tr w:rsidR="001862D9" w:rsidRPr="008A385C" w14:paraId="7214E5EE" w14:textId="77777777" w:rsidTr="008659AD">
        <w:trPr>
          <w:trHeight w:val="690"/>
        </w:trPr>
        <w:tc>
          <w:tcPr>
            <w:tcW w:w="2122" w:type="dxa"/>
          </w:tcPr>
          <w:p w14:paraId="14718800" w14:textId="77777777" w:rsidR="001862D9" w:rsidRDefault="001862D9" w:rsidP="002B6D11">
            <w:pPr>
              <w:rPr>
                <w:rFonts w:ascii="Arial" w:hAnsi="Arial" w:cs="Arial"/>
              </w:rPr>
            </w:pPr>
          </w:p>
          <w:p w14:paraId="627B1448" w14:textId="77777777" w:rsidR="001862D9" w:rsidRPr="008A385C" w:rsidRDefault="001862D9" w:rsidP="002B6D11">
            <w:pPr>
              <w:rPr>
                <w:rFonts w:ascii="Arial" w:hAnsi="Arial" w:cs="Arial"/>
              </w:rPr>
            </w:pPr>
            <w:r w:rsidRPr="008A385C">
              <w:rPr>
                <w:rFonts w:ascii="Arial" w:hAnsi="Arial" w:cs="Arial"/>
              </w:rPr>
              <w:t>Baja</w:t>
            </w:r>
            <w:r>
              <w:rPr>
                <w:rFonts w:ascii="Arial" w:hAnsi="Arial" w:cs="Arial"/>
              </w:rPr>
              <w:t xml:space="preserve">: </w:t>
            </w:r>
            <w:r w:rsidR="00DF58B7">
              <w:rPr>
                <w:rFonts w:ascii="Arial" w:hAnsi="Arial" w:cs="Arial"/>
              </w:rPr>
              <w:t>X</w:t>
            </w:r>
          </w:p>
        </w:tc>
        <w:tc>
          <w:tcPr>
            <w:tcW w:w="3969" w:type="dxa"/>
            <w:gridSpan w:val="4"/>
          </w:tcPr>
          <w:p w14:paraId="26C5F569" w14:textId="77777777" w:rsidR="001862D9" w:rsidRDefault="001862D9" w:rsidP="00130993">
            <w:pPr>
              <w:rPr>
                <w:rFonts w:ascii="Arial" w:hAnsi="Arial" w:cs="Arial"/>
              </w:rPr>
            </w:pPr>
          </w:p>
          <w:p w14:paraId="13647C2A" w14:textId="77777777" w:rsidR="001862D9" w:rsidRPr="008A385C" w:rsidRDefault="00993696" w:rsidP="00993696">
            <w:pPr>
              <w:rPr>
                <w:rFonts w:ascii="Arial" w:hAnsi="Arial" w:cs="Arial"/>
              </w:rPr>
            </w:pPr>
            <w:r>
              <w:rPr>
                <w:rFonts w:ascii="Arial" w:hAnsi="Arial" w:cs="Arial"/>
              </w:rPr>
              <w:t>C</w:t>
            </w:r>
            <w:r w:rsidR="001862D9" w:rsidRPr="008A385C">
              <w:rPr>
                <w:rFonts w:ascii="Arial" w:hAnsi="Arial" w:cs="Arial"/>
              </w:rPr>
              <w:t>onservación permanente</w:t>
            </w:r>
            <w:r w:rsidR="001862D9">
              <w:rPr>
                <w:rFonts w:ascii="Arial" w:hAnsi="Arial" w:cs="Arial"/>
              </w:rPr>
              <w:t>:</w:t>
            </w:r>
            <w:r w:rsidR="001862D9" w:rsidRPr="008A385C">
              <w:rPr>
                <w:rFonts w:ascii="Arial" w:hAnsi="Arial" w:cs="Arial"/>
              </w:rPr>
              <w:tab/>
            </w:r>
          </w:p>
        </w:tc>
        <w:tc>
          <w:tcPr>
            <w:tcW w:w="3402" w:type="dxa"/>
            <w:gridSpan w:val="3"/>
          </w:tcPr>
          <w:p w14:paraId="10FC0185" w14:textId="77777777" w:rsidR="001862D9" w:rsidRDefault="001862D9" w:rsidP="002B6D11">
            <w:pPr>
              <w:rPr>
                <w:rFonts w:ascii="Arial" w:hAnsi="Arial" w:cs="Arial"/>
              </w:rPr>
            </w:pPr>
          </w:p>
          <w:p w14:paraId="2ED30FE1" w14:textId="77777777" w:rsidR="001862D9" w:rsidRPr="008A385C" w:rsidRDefault="001862D9" w:rsidP="002B6D11">
            <w:pPr>
              <w:rPr>
                <w:rFonts w:ascii="Arial" w:hAnsi="Arial" w:cs="Arial"/>
              </w:rPr>
            </w:pPr>
            <w:r w:rsidRPr="002B6D11">
              <w:rPr>
                <w:rFonts w:ascii="Arial" w:hAnsi="Arial" w:cs="Arial"/>
              </w:rPr>
              <w:t>Muestreo</w:t>
            </w:r>
            <w:r w:rsidR="0092683B">
              <w:rPr>
                <w:rFonts w:ascii="Arial" w:hAnsi="Arial" w:cs="Arial"/>
              </w:rPr>
              <w:t>:</w:t>
            </w:r>
          </w:p>
        </w:tc>
      </w:tr>
      <w:tr w:rsidR="0092683B" w:rsidRPr="008A385C" w14:paraId="6D3CAF6D" w14:textId="77777777" w:rsidTr="008659AD">
        <w:trPr>
          <w:trHeight w:val="680"/>
        </w:trPr>
        <w:tc>
          <w:tcPr>
            <w:tcW w:w="9493" w:type="dxa"/>
            <w:gridSpan w:val="8"/>
          </w:tcPr>
          <w:p w14:paraId="26C5C855" w14:textId="77777777" w:rsidR="0092683B" w:rsidRDefault="0092683B" w:rsidP="0092683B">
            <w:pPr>
              <w:rPr>
                <w:rFonts w:ascii="Arial" w:hAnsi="Arial" w:cs="Arial"/>
              </w:rPr>
            </w:pPr>
          </w:p>
          <w:p w14:paraId="0CA33BE0" w14:textId="77777777" w:rsidR="0092683B" w:rsidRDefault="00191EC9" w:rsidP="002B6D11">
            <w:pPr>
              <w:rPr>
                <w:rFonts w:ascii="Arial" w:hAnsi="Arial" w:cs="Arial"/>
              </w:rPr>
            </w:pPr>
            <w:r w:rsidRPr="00191EC9">
              <w:rPr>
                <w:rFonts w:ascii="Arial" w:hAnsi="Arial" w:cs="Arial"/>
                <w:b/>
              </w:rPr>
              <w:t>15</w:t>
            </w:r>
            <w:r w:rsidR="0092683B" w:rsidRPr="00AB609F">
              <w:rPr>
                <w:rFonts w:ascii="Arial" w:hAnsi="Arial" w:cs="Arial"/>
                <w:b/>
              </w:rPr>
              <w:t xml:space="preserve">. Condiciones de acceso a la información de la serie </w:t>
            </w:r>
            <w:r w:rsidR="0092683B" w:rsidRPr="00993696">
              <w:rPr>
                <w:rFonts w:ascii="Arial" w:hAnsi="Arial" w:cs="Arial"/>
              </w:rPr>
              <w:t>(marque con una X):</w:t>
            </w:r>
            <w:r w:rsidR="0092683B" w:rsidRPr="00AB609F">
              <w:rPr>
                <w:rFonts w:ascii="Arial" w:hAnsi="Arial" w:cs="Arial"/>
                <w:b/>
              </w:rPr>
              <w:t xml:space="preserve"> </w:t>
            </w:r>
          </w:p>
        </w:tc>
      </w:tr>
      <w:tr w:rsidR="0092683B" w:rsidRPr="008A385C" w14:paraId="447CB31B" w14:textId="77777777" w:rsidTr="008659AD">
        <w:tc>
          <w:tcPr>
            <w:tcW w:w="2689" w:type="dxa"/>
            <w:gridSpan w:val="2"/>
          </w:tcPr>
          <w:p w14:paraId="4C22EB7F" w14:textId="77777777" w:rsidR="00993696" w:rsidRDefault="00993696" w:rsidP="0092683B">
            <w:pPr>
              <w:rPr>
                <w:rFonts w:ascii="Arial" w:hAnsi="Arial" w:cs="Arial"/>
              </w:rPr>
            </w:pPr>
          </w:p>
          <w:p w14:paraId="72B14D90" w14:textId="77777777" w:rsidR="0092683B" w:rsidRDefault="0092683B" w:rsidP="0092683B">
            <w:pPr>
              <w:rPr>
                <w:rFonts w:ascii="Arial" w:hAnsi="Arial" w:cs="Arial"/>
              </w:rPr>
            </w:pPr>
            <w:r w:rsidRPr="0092683B">
              <w:rPr>
                <w:rFonts w:ascii="Arial" w:hAnsi="Arial" w:cs="Arial"/>
              </w:rPr>
              <w:t>Pública:</w:t>
            </w:r>
            <w:r w:rsidR="001F21BA">
              <w:rPr>
                <w:rFonts w:ascii="Arial" w:hAnsi="Arial" w:cs="Arial"/>
              </w:rPr>
              <w:t xml:space="preserve"> </w:t>
            </w:r>
            <w:r w:rsidR="00DF58B7">
              <w:rPr>
                <w:rFonts w:ascii="Arial" w:hAnsi="Arial" w:cs="Arial"/>
              </w:rPr>
              <w:t>X</w:t>
            </w:r>
          </w:p>
          <w:p w14:paraId="16F972C5" w14:textId="77777777" w:rsidR="001F21BA" w:rsidRDefault="001F21BA" w:rsidP="0092683B">
            <w:pPr>
              <w:rPr>
                <w:rFonts w:ascii="Arial" w:hAnsi="Arial" w:cs="Arial"/>
              </w:rPr>
            </w:pPr>
          </w:p>
          <w:p w14:paraId="7AB4A0F1" w14:textId="77777777" w:rsidR="00993696" w:rsidRDefault="00993696" w:rsidP="0092683B">
            <w:pPr>
              <w:rPr>
                <w:rFonts w:ascii="Arial" w:hAnsi="Arial" w:cs="Arial"/>
              </w:rPr>
            </w:pPr>
          </w:p>
        </w:tc>
        <w:tc>
          <w:tcPr>
            <w:tcW w:w="3827" w:type="dxa"/>
            <w:gridSpan w:val="4"/>
          </w:tcPr>
          <w:p w14:paraId="7E8F3249" w14:textId="77777777" w:rsidR="00993696" w:rsidRDefault="00993696" w:rsidP="0092683B">
            <w:pPr>
              <w:rPr>
                <w:rFonts w:ascii="Arial" w:hAnsi="Arial" w:cs="Arial"/>
              </w:rPr>
            </w:pPr>
          </w:p>
          <w:p w14:paraId="56891AB9" w14:textId="77777777" w:rsidR="0092683B" w:rsidRDefault="0092683B" w:rsidP="0092683B">
            <w:pPr>
              <w:rPr>
                <w:rFonts w:ascii="Arial" w:hAnsi="Arial" w:cs="Arial"/>
              </w:rPr>
            </w:pPr>
            <w:r w:rsidRPr="0092683B">
              <w:rPr>
                <w:rFonts w:ascii="Arial" w:hAnsi="Arial" w:cs="Arial"/>
              </w:rPr>
              <w:t xml:space="preserve">Reservada: </w:t>
            </w:r>
          </w:p>
        </w:tc>
        <w:tc>
          <w:tcPr>
            <w:tcW w:w="2977" w:type="dxa"/>
            <w:gridSpan w:val="2"/>
          </w:tcPr>
          <w:p w14:paraId="64D2FCF4" w14:textId="77777777" w:rsidR="00993696" w:rsidRDefault="00993696" w:rsidP="002B6D11">
            <w:pPr>
              <w:rPr>
                <w:rFonts w:ascii="Arial" w:hAnsi="Arial" w:cs="Arial"/>
              </w:rPr>
            </w:pPr>
          </w:p>
          <w:p w14:paraId="0D3EFD00" w14:textId="77777777" w:rsidR="0092683B" w:rsidRDefault="0092683B" w:rsidP="002B6D11">
            <w:pPr>
              <w:rPr>
                <w:rFonts w:ascii="Arial" w:hAnsi="Arial" w:cs="Arial"/>
              </w:rPr>
            </w:pPr>
            <w:r w:rsidRPr="0092683B">
              <w:rPr>
                <w:rFonts w:ascii="Arial" w:hAnsi="Arial" w:cs="Arial"/>
              </w:rPr>
              <w:t>Confidencial:</w:t>
            </w:r>
          </w:p>
        </w:tc>
      </w:tr>
      <w:tr w:rsidR="00A85020" w:rsidRPr="008A385C" w14:paraId="534865A4" w14:textId="77777777" w:rsidTr="00FC6880">
        <w:tc>
          <w:tcPr>
            <w:tcW w:w="9493" w:type="dxa"/>
            <w:gridSpan w:val="8"/>
            <w:shd w:val="clear" w:color="auto" w:fill="D9D9D9" w:themeFill="background1" w:themeFillShade="D9"/>
          </w:tcPr>
          <w:p w14:paraId="7EEFDEEF" w14:textId="77777777" w:rsidR="00A85020" w:rsidRPr="008A385C" w:rsidRDefault="00A85020" w:rsidP="00A85020">
            <w:pPr>
              <w:jc w:val="center"/>
              <w:rPr>
                <w:rFonts w:ascii="Arial" w:hAnsi="Arial" w:cs="Arial"/>
                <w:b/>
              </w:rPr>
            </w:pPr>
            <w:r w:rsidRPr="008A385C">
              <w:rPr>
                <w:rFonts w:ascii="Arial" w:hAnsi="Arial" w:cs="Arial"/>
                <w:b/>
              </w:rPr>
              <w:lastRenderedPageBreak/>
              <w:t>Área de contexto</w:t>
            </w:r>
          </w:p>
        </w:tc>
      </w:tr>
      <w:tr w:rsidR="003817FE" w:rsidRPr="008A385C" w14:paraId="46917F8F" w14:textId="77777777" w:rsidTr="00703063">
        <w:trPr>
          <w:trHeight w:val="1022"/>
        </w:trPr>
        <w:tc>
          <w:tcPr>
            <w:tcW w:w="9493" w:type="dxa"/>
            <w:gridSpan w:val="8"/>
          </w:tcPr>
          <w:p w14:paraId="1B70374C" w14:textId="77777777" w:rsidR="003817FE" w:rsidRDefault="003817FE" w:rsidP="00A85020">
            <w:pPr>
              <w:rPr>
                <w:rFonts w:ascii="Arial" w:hAnsi="Arial" w:cs="Arial"/>
              </w:rPr>
            </w:pPr>
          </w:p>
          <w:p w14:paraId="3B06159B" w14:textId="77777777" w:rsidR="003817FE" w:rsidRDefault="003817FE" w:rsidP="00130993">
            <w:pPr>
              <w:rPr>
                <w:rFonts w:ascii="Arial" w:hAnsi="Arial" w:cs="Arial"/>
                <w:b/>
              </w:rPr>
            </w:pPr>
            <w:r w:rsidRPr="00AB609F">
              <w:rPr>
                <w:rFonts w:ascii="Arial" w:hAnsi="Arial" w:cs="Arial"/>
                <w:b/>
              </w:rPr>
              <w:t>1</w:t>
            </w:r>
            <w:r w:rsidR="00CC7A40">
              <w:rPr>
                <w:rFonts w:ascii="Arial" w:hAnsi="Arial" w:cs="Arial"/>
                <w:b/>
              </w:rPr>
              <w:t>6</w:t>
            </w:r>
            <w:r w:rsidRPr="00AB609F">
              <w:rPr>
                <w:rFonts w:ascii="Arial" w:hAnsi="Arial" w:cs="Arial"/>
                <w:b/>
              </w:rPr>
              <w:t xml:space="preserve">. Nombre del área </w:t>
            </w:r>
            <w:r>
              <w:rPr>
                <w:rFonts w:ascii="Arial" w:hAnsi="Arial" w:cs="Arial"/>
                <w:b/>
              </w:rPr>
              <w:t xml:space="preserve">o unidad </w:t>
            </w:r>
            <w:r w:rsidRPr="00AB609F">
              <w:rPr>
                <w:rFonts w:ascii="Arial" w:hAnsi="Arial" w:cs="Arial"/>
                <w:b/>
              </w:rPr>
              <w:t>responsable</w:t>
            </w:r>
            <w:r>
              <w:rPr>
                <w:rFonts w:ascii="Arial" w:hAnsi="Arial" w:cs="Arial"/>
                <w:b/>
              </w:rPr>
              <w:t xml:space="preserve"> de la documentación</w:t>
            </w:r>
            <w:r w:rsidRPr="00AB609F">
              <w:rPr>
                <w:rFonts w:ascii="Arial" w:hAnsi="Arial" w:cs="Arial"/>
                <w:b/>
              </w:rPr>
              <w:t>:</w:t>
            </w:r>
          </w:p>
          <w:p w14:paraId="7377C195" w14:textId="77777777" w:rsidR="00DF58B7" w:rsidRDefault="00DF58B7" w:rsidP="00130993">
            <w:pPr>
              <w:rPr>
                <w:rFonts w:ascii="Arial" w:hAnsi="Arial" w:cs="Arial"/>
              </w:rPr>
            </w:pPr>
          </w:p>
          <w:p w14:paraId="544A6F02" w14:textId="77777777" w:rsidR="00DF58B7" w:rsidRPr="008A385C" w:rsidRDefault="00DF58B7" w:rsidP="00130993">
            <w:pPr>
              <w:rPr>
                <w:rFonts w:ascii="Arial" w:hAnsi="Arial" w:cs="Arial"/>
              </w:rPr>
            </w:pPr>
            <w:r>
              <w:rPr>
                <w:rFonts w:ascii="Arial" w:hAnsi="Arial" w:cs="Arial"/>
              </w:rPr>
              <w:t>Coordinación de Documentación</w:t>
            </w:r>
          </w:p>
        </w:tc>
      </w:tr>
      <w:tr w:rsidR="00191EC9" w:rsidRPr="008A385C" w14:paraId="18D2E4C3" w14:textId="77777777" w:rsidTr="00904751">
        <w:trPr>
          <w:trHeight w:val="1022"/>
        </w:trPr>
        <w:tc>
          <w:tcPr>
            <w:tcW w:w="9493" w:type="dxa"/>
            <w:gridSpan w:val="8"/>
          </w:tcPr>
          <w:p w14:paraId="56D77700" w14:textId="77777777" w:rsidR="00191EC9" w:rsidRDefault="00191EC9" w:rsidP="00130993">
            <w:pPr>
              <w:rPr>
                <w:rFonts w:ascii="Arial" w:hAnsi="Arial" w:cs="Arial"/>
              </w:rPr>
            </w:pPr>
          </w:p>
          <w:p w14:paraId="22FD23FA" w14:textId="77777777" w:rsidR="00191EC9" w:rsidRDefault="00CC7A40" w:rsidP="00130993">
            <w:pPr>
              <w:rPr>
                <w:rFonts w:ascii="Arial" w:hAnsi="Arial" w:cs="Arial"/>
                <w:b/>
              </w:rPr>
            </w:pPr>
            <w:r>
              <w:rPr>
                <w:rFonts w:ascii="Arial" w:hAnsi="Arial" w:cs="Arial"/>
                <w:b/>
              </w:rPr>
              <w:t>17</w:t>
            </w:r>
            <w:r w:rsidR="00191EC9" w:rsidRPr="00AB609F">
              <w:rPr>
                <w:rFonts w:ascii="Arial" w:hAnsi="Arial" w:cs="Arial"/>
                <w:b/>
              </w:rPr>
              <w:t xml:space="preserve">. Nombre del área </w:t>
            </w:r>
            <w:r w:rsidR="00191EC9">
              <w:rPr>
                <w:rFonts w:ascii="Arial" w:hAnsi="Arial" w:cs="Arial"/>
                <w:b/>
              </w:rPr>
              <w:t xml:space="preserve">generadora </w:t>
            </w:r>
            <w:r w:rsidR="00191EC9" w:rsidRPr="00AB609F">
              <w:rPr>
                <w:rFonts w:ascii="Arial" w:hAnsi="Arial" w:cs="Arial"/>
                <w:b/>
              </w:rPr>
              <w:t>de la documentación:</w:t>
            </w:r>
          </w:p>
          <w:p w14:paraId="6459F3A7" w14:textId="77777777" w:rsidR="00DF58B7" w:rsidRDefault="00DF58B7" w:rsidP="00130993">
            <w:pPr>
              <w:rPr>
                <w:rFonts w:ascii="Arial" w:hAnsi="Arial" w:cs="Arial"/>
              </w:rPr>
            </w:pPr>
          </w:p>
          <w:p w14:paraId="69E53298" w14:textId="77777777" w:rsidR="00DF58B7" w:rsidRPr="008A385C" w:rsidRDefault="00DF58B7" w:rsidP="00130993">
            <w:pPr>
              <w:rPr>
                <w:rFonts w:ascii="Arial" w:hAnsi="Arial" w:cs="Arial"/>
              </w:rPr>
            </w:pPr>
            <w:r>
              <w:rPr>
                <w:rFonts w:ascii="Arial" w:hAnsi="Arial" w:cs="Arial"/>
              </w:rPr>
              <w:t>Coordinación de Documentación</w:t>
            </w:r>
          </w:p>
        </w:tc>
      </w:tr>
      <w:tr w:rsidR="003817FE" w:rsidRPr="008A385C" w14:paraId="61F7E181" w14:textId="77777777" w:rsidTr="00092832">
        <w:trPr>
          <w:trHeight w:val="1275"/>
        </w:trPr>
        <w:tc>
          <w:tcPr>
            <w:tcW w:w="9493" w:type="dxa"/>
            <w:gridSpan w:val="8"/>
          </w:tcPr>
          <w:p w14:paraId="6D9EC3C3" w14:textId="77777777" w:rsidR="003817FE" w:rsidRDefault="003817FE" w:rsidP="0092683B">
            <w:pPr>
              <w:rPr>
                <w:rFonts w:ascii="Arial" w:hAnsi="Arial" w:cs="Arial"/>
              </w:rPr>
            </w:pPr>
          </w:p>
          <w:p w14:paraId="7EC8EF25" w14:textId="77777777" w:rsidR="003817FE" w:rsidRPr="008A385C" w:rsidRDefault="00CC7A40" w:rsidP="00435AA4">
            <w:pPr>
              <w:jc w:val="both"/>
              <w:rPr>
                <w:rFonts w:ascii="Arial" w:hAnsi="Arial" w:cs="Arial"/>
              </w:rPr>
            </w:pPr>
            <w:r>
              <w:rPr>
                <w:rFonts w:ascii="Arial" w:hAnsi="Arial" w:cs="Arial"/>
                <w:b/>
              </w:rPr>
              <w:t>18</w:t>
            </w:r>
            <w:r w:rsidR="003817FE" w:rsidRPr="00FC6880">
              <w:rPr>
                <w:rFonts w:ascii="Arial" w:hAnsi="Arial" w:cs="Arial"/>
                <w:b/>
              </w:rPr>
              <w:t>. Nombre, puesto, correo electrónico de la responsable de la documentación del área generadora:</w:t>
            </w:r>
          </w:p>
          <w:p w14:paraId="7D8B6070" w14:textId="77777777" w:rsidR="003817FE" w:rsidRDefault="003817FE" w:rsidP="008A385C">
            <w:pPr>
              <w:rPr>
                <w:rFonts w:ascii="Arial" w:hAnsi="Arial" w:cs="Arial"/>
              </w:rPr>
            </w:pPr>
          </w:p>
          <w:p w14:paraId="66FFAE95" w14:textId="77777777" w:rsidR="00DF58B7" w:rsidRPr="00CB640E" w:rsidRDefault="00DF58B7" w:rsidP="00DF58B7">
            <w:pPr>
              <w:rPr>
                <w:rFonts w:ascii="Arial" w:hAnsi="Arial" w:cs="Arial"/>
                <w:color w:val="000000" w:themeColor="text1"/>
              </w:rPr>
            </w:pPr>
            <w:r>
              <w:rPr>
                <w:rFonts w:ascii="Arial" w:hAnsi="Arial" w:cs="Arial"/>
                <w:color w:val="000000" w:themeColor="text1"/>
              </w:rPr>
              <w:t xml:space="preserve">Lcda. Alejandra Sabido Barredo </w:t>
            </w:r>
          </w:p>
          <w:p w14:paraId="79D97ABE" w14:textId="77777777" w:rsidR="00DF58B7" w:rsidRDefault="00DF58B7" w:rsidP="00DF58B7">
            <w:pPr>
              <w:rPr>
                <w:rFonts w:ascii="Arial" w:hAnsi="Arial" w:cs="Arial"/>
              </w:rPr>
            </w:pPr>
            <w:r>
              <w:rPr>
                <w:rFonts w:ascii="Arial" w:hAnsi="Arial" w:cs="Arial"/>
              </w:rPr>
              <w:t>Coordinadora de Documentación</w:t>
            </w:r>
          </w:p>
          <w:p w14:paraId="2746CB74" w14:textId="77777777" w:rsidR="001F21BA" w:rsidRPr="008A385C" w:rsidRDefault="00DF58B7" w:rsidP="008A385C">
            <w:pPr>
              <w:rPr>
                <w:rFonts w:ascii="Arial" w:hAnsi="Arial" w:cs="Arial"/>
              </w:rPr>
            </w:pPr>
            <w:r>
              <w:rPr>
                <w:rFonts w:ascii="Arial" w:hAnsi="Arial" w:cs="Arial"/>
              </w:rPr>
              <w:t>alejandra.sabido</w:t>
            </w:r>
            <w:r w:rsidRPr="00FC5C0C">
              <w:rPr>
                <w:rFonts w:ascii="Arial" w:hAnsi="Arial" w:cs="Arial"/>
              </w:rPr>
              <w:t>@iepac.mx</w:t>
            </w:r>
          </w:p>
        </w:tc>
      </w:tr>
      <w:tr w:rsidR="000617F9" w:rsidRPr="008A385C" w14:paraId="700D4661" w14:textId="77777777" w:rsidTr="00E35C33">
        <w:trPr>
          <w:trHeight w:val="1275"/>
        </w:trPr>
        <w:tc>
          <w:tcPr>
            <w:tcW w:w="9493" w:type="dxa"/>
            <w:gridSpan w:val="8"/>
          </w:tcPr>
          <w:p w14:paraId="7D92ECD3" w14:textId="77777777" w:rsidR="000617F9" w:rsidRPr="00FC6880" w:rsidRDefault="000617F9" w:rsidP="00130993">
            <w:pPr>
              <w:rPr>
                <w:rFonts w:ascii="Arial" w:hAnsi="Arial" w:cs="Arial"/>
                <w:b/>
              </w:rPr>
            </w:pPr>
          </w:p>
          <w:p w14:paraId="08944820" w14:textId="77777777" w:rsidR="000617F9" w:rsidRDefault="00CC7A40" w:rsidP="001F21BA">
            <w:pPr>
              <w:jc w:val="both"/>
              <w:rPr>
                <w:rFonts w:ascii="Arial" w:hAnsi="Arial" w:cs="Arial"/>
                <w:b/>
              </w:rPr>
            </w:pPr>
            <w:r>
              <w:rPr>
                <w:rFonts w:ascii="Arial" w:hAnsi="Arial" w:cs="Arial"/>
                <w:b/>
              </w:rPr>
              <w:t>19</w:t>
            </w:r>
            <w:r w:rsidR="000617F9" w:rsidRPr="00FC6880">
              <w:rPr>
                <w:rFonts w:ascii="Arial" w:hAnsi="Arial" w:cs="Arial"/>
                <w:b/>
              </w:rPr>
              <w:t xml:space="preserve">. Nombre, puesto, correo electrónico del responsable del archivo de trámite del </w:t>
            </w:r>
            <w:r w:rsidR="000617F9">
              <w:rPr>
                <w:rFonts w:ascii="Arial" w:hAnsi="Arial" w:cs="Arial"/>
                <w:b/>
              </w:rPr>
              <w:t>área</w:t>
            </w:r>
            <w:r w:rsidR="000617F9" w:rsidRPr="00FC6880">
              <w:rPr>
                <w:rFonts w:ascii="Arial" w:hAnsi="Arial" w:cs="Arial"/>
                <w:b/>
              </w:rPr>
              <w:t xml:space="preserve"> responsable:</w:t>
            </w:r>
          </w:p>
          <w:p w14:paraId="3B9FB5A3" w14:textId="77777777" w:rsidR="001F21BA" w:rsidRDefault="001F21BA" w:rsidP="001F21BA">
            <w:pPr>
              <w:jc w:val="both"/>
              <w:rPr>
                <w:rFonts w:ascii="Arial" w:hAnsi="Arial" w:cs="Arial"/>
                <w:b/>
              </w:rPr>
            </w:pPr>
          </w:p>
          <w:p w14:paraId="79080906" w14:textId="77777777" w:rsidR="00DF58B7" w:rsidRPr="00CB640E" w:rsidRDefault="00527421" w:rsidP="00DF58B7">
            <w:pPr>
              <w:rPr>
                <w:rFonts w:ascii="Arial" w:hAnsi="Arial" w:cs="Arial"/>
                <w:color w:val="000000" w:themeColor="text1"/>
              </w:rPr>
            </w:pPr>
            <w:r>
              <w:rPr>
                <w:rFonts w:ascii="Arial" w:hAnsi="Arial" w:cs="Arial"/>
                <w:color w:val="000000" w:themeColor="text1"/>
              </w:rPr>
              <w:t>C. María Rosa Castilla Muñoz</w:t>
            </w:r>
          </w:p>
          <w:p w14:paraId="444F3114" w14:textId="77777777" w:rsidR="00DF58B7" w:rsidRDefault="00527421" w:rsidP="00DF58B7">
            <w:pPr>
              <w:rPr>
                <w:rFonts w:ascii="Arial" w:hAnsi="Arial" w:cs="Arial"/>
              </w:rPr>
            </w:pPr>
            <w:r>
              <w:rPr>
                <w:rFonts w:ascii="Arial" w:hAnsi="Arial" w:cs="Arial"/>
              </w:rPr>
              <w:t xml:space="preserve">Enlace de Documentación </w:t>
            </w:r>
          </w:p>
          <w:p w14:paraId="2D1A9685" w14:textId="77777777" w:rsidR="001F21BA" w:rsidRPr="00FC6880" w:rsidRDefault="00527421" w:rsidP="001F21BA">
            <w:pPr>
              <w:jc w:val="both"/>
              <w:rPr>
                <w:rFonts w:ascii="Arial" w:hAnsi="Arial" w:cs="Arial"/>
                <w:b/>
              </w:rPr>
            </w:pPr>
            <w:r>
              <w:rPr>
                <w:rFonts w:ascii="Arial" w:hAnsi="Arial" w:cs="Arial"/>
              </w:rPr>
              <w:t>maria.castilla</w:t>
            </w:r>
            <w:r w:rsidR="00DF58B7" w:rsidRPr="00FC5C0C">
              <w:rPr>
                <w:rFonts w:ascii="Arial" w:hAnsi="Arial" w:cs="Arial"/>
              </w:rPr>
              <w:t>@iepac.mx</w:t>
            </w:r>
          </w:p>
        </w:tc>
      </w:tr>
      <w:tr w:rsidR="00191EC9" w:rsidRPr="008A385C" w14:paraId="30C679FC" w14:textId="77777777" w:rsidTr="0085758D">
        <w:trPr>
          <w:trHeight w:val="1022"/>
        </w:trPr>
        <w:tc>
          <w:tcPr>
            <w:tcW w:w="9493" w:type="dxa"/>
            <w:gridSpan w:val="8"/>
          </w:tcPr>
          <w:p w14:paraId="4851DDD1" w14:textId="77777777" w:rsidR="00191EC9" w:rsidRDefault="00191EC9" w:rsidP="00130993">
            <w:pPr>
              <w:rPr>
                <w:rFonts w:ascii="Arial" w:hAnsi="Arial" w:cs="Arial"/>
              </w:rPr>
            </w:pPr>
          </w:p>
          <w:p w14:paraId="07B76808" w14:textId="77777777" w:rsidR="00191EC9" w:rsidRPr="008A385C" w:rsidRDefault="00CC7A40" w:rsidP="00130993">
            <w:pPr>
              <w:rPr>
                <w:rFonts w:ascii="Arial" w:hAnsi="Arial" w:cs="Arial"/>
              </w:rPr>
            </w:pPr>
            <w:r>
              <w:rPr>
                <w:rFonts w:ascii="Arial" w:hAnsi="Arial" w:cs="Arial"/>
                <w:b/>
              </w:rPr>
              <w:t>20</w:t>
            </w:r>
            <w:r w:rsidR="00191EC9" w:rsidRPr="00FC6880">
              <w:rPr>
                <w:rFonts w:ascii="Arial" w:hAnsi="Arial" w:cs="Arial"/>
                <w:b/>
              </w:rPr>
              <w:t>. Domicilio de la unidad administrativa:</w:t>
            </w:r>
          </w:p>
          <w:p w14:paraId="221EAADD" w14:textId="77777777" w:rsidR="001F21BA" w:rsidRDefault="001F21BA" w:rsidP="001F21BA">
            <w:pPr>
              <w:rPr>
                <w:rFonts w:ascii="Arial" w:hAnsi="Arial" w:cs="Arial"/>
              </w:rPr>
            </w:pPr>
          </w:p>
          <w:p w14:paraId="0D8D9D5B" w14:textId="77777777" w:rsidR="00DF58B7" w:rsidRPr="00E53731" w:rsidRDefault="00DF58B7" w:rsidP="00DF58B7">
            <w:pPr>
              <w:rPr>
                <w:rFonts w:ascii="Arial" w:hAnsi="Arial" w:cs="Arial"/>
              </w:rPr>
            </w:pPr>
            <w:r w:rsidRPr="00E53731">
              <w:rPr>
                <w:rFonts w:ascii="Arial" w:hAnsi="Arial" w:cs="Arial"/>
              </w:rPr>
              <w:t>Calle 21, número 418 x 22 y 22 A, Colonia Industrial, Mérida, Yucatán, Código Postal, 97288.</w:t>
            </w:r>
          </w:p>
          <w:p w14:paraId="44396EDF" w14:textId="77777777" w:rsidR="001F21BA" w:rsidRDefault="00DF58B7" w:rsidP="001F21BA">
            <w:pPr>
              <w:rPr>
                <w:rFonts w:ascii="Arial" w:hAnsi="Arial" w:cs="Arial"/>
              </w:rPr>
            </w:pPr>
            <w:r>
              <w:rPr>
                <w:rFonts w:ascii="Arial" w:hAnsi="Arial" w:cs="Arial"/>
              </w:rPr>
              <w:t>Oficinas de la Coordinación de Documentación ubicadas en la planta baja del predio señalado.</w:t>
            </w:r>
          </w:p>
          <w:p w14:paraId="64447923" w14:textId="77777777" w:rsidR="008659AD" w:rsidRDefault="008659AD" w:rsidP="001F21BA">
            <w:pPr>
              <w:rPr>
                <w:rFonts w:ascii="Arial" w:hAnsi="Arial" w:cs="Arial"/>
              </w:rPr>
            </w:pPr>
          </w:p>
          <w:p w14:paraId="0CDA60F6" w14:textId="6A5F4770" w:rsidR="008659AD" w:rsidRPr="008A385C" w:rsidRDefault="008659AD" w:rsidP="001F21BA">
            <w:pPr>
              <w:rPr>
                <w:rFonts w:ascii="Arial" w:hAnsi="Arial" w:cs="Arial"/>
              </w:rPr>
            </w:pPr>
          </w:p>
        </w:tc>
      </w:tr>
      <w:tr w:rsidR="003817FE" w:rsidRPr="008A385C" w14:paraId="19A91522" w14:textId="77777777" w:rsidTr="003817FE">
        <w:tc>
          <w:tcPr>
            <w:tcW w:w="9493" w:type="dxa"/>
            <w:gridSpan w:val="8"/>
            <w:shd w:val="clear" w:color="auto" w:fill="D9D9D9" w:themeFill="background1" w:themeFillShade="D9"/>
          </w:tcPr>
          <w:p w14:paraId="4942905D" w14:textId="77777777" w:rsidR="003817FE" w:rsidRDefault="003817FE" w:rsidP="003817FE">
            <w:pPr>
              <w:jc w:val="center"/>
              <w:rPr>
                <w:rFonts w:ascii="Arial" w:hAnsi="Arial" w:cs="Arial"/>
              </w:rPr>
            </w:pPr>
            <w:r>
              <w:rPr>
                <w:rFonts w:ascii="Arial" w:hAnsi="Arial" w:cs="Arial"/>
              </w:rPr>
              <w:t>Área de formalización</w:t>
            </w:r>
          </w:p>
        </w:tc>
      </w:tr>
    </w:tbl>
    <w:p w14:paraId="069C688F" w14:textId="77777777" w:rsidR="00130993" w:rsidRPr="008A385C" w:rsidRDefault="00130993" w:rsidP="00130993">
      <w:pPr>
        <w:rPr>
          <w:rFonts w:ascii="Arial" w:hAnsi="Arial" w:cs="Arial"/>
        </w:rPr>
      </w:pPr>
    </w:p>
    <w:p w14:paraId="3963FA0F" w14:textId="77777777" w:rsidR="00130993" w:rsidRPr="008A385C" w:rsidRDefault="00130993" w:rsidP="00130993">
      <w:pPr>
        <w:rPr>
          <w:rFonts w:ascii="Arial" w:hAnsi="Arial"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B806FA" w14:paraId="7183AF8B" w14:textId="77777777" w:rsidTr="00B806FA">
        <w:tc>
          <w:tcPr>
            <w:tcW w:w="4720" w:type="dxa"/>
          </w:tcPr>
          <w:p w14:paraId="4B7CEF8F" w14:textId="77777777" w:rsidR="001F21BA" w:rsidRDefault="001F21BA" w:rsidP="00B806FA">
            <w:pPr>
              <w:jc w:val="center"/>
              <w:rPr>
                <w:rFonts w:ascii="Arial" w:hAnsi="Arial" w:cs="Arial"/>
              </w:rPr>
            </w:pPr>
          </w:p>
          <w:p w14:paraId="14C22B77" w14:textId="77777777" w:rsidR="008659AD" w:rsidRDefault="008659AD" w:rsidP="008659AD">
            <w:pPr>
              <w:jc w:val="center"/>
              <w:rPr>
                <w:rFonts w:ascii="Arial" w:hAnsi="Arial" w:cs="Arial"/>
                <w:color w:val="000000" w:themeColor="text1"/>
              </w:rPr>
            </w:pPr>
            <w:r>
              <w:rPr>
                <w:rFonts w:ascii="Arial" w:hAnsi="Arial" w:cs="Arial"/>
                <w:color w:val="000000" w:themeColor="text1"/>
              </w:rPr>
              <w:t>C. María Rosa Castilla Muñoz</w:t>
            </w:r>
          </w:p>
          <w:p w14:paraId="7867A431" w14:textId="77777777" w:rsidR="008659AD" w:rsidRDefault="008659AD" w:rsidP="008659AD">
            <w:pPr>
              <w:jc w:val="center"/>
              <w:rPr>
                <w:rFonts w:ascii="Arial" w:hAnsi="Arial" w:cs="Arial"/>
              </w:rPr>
            </w:pPr>
            <w:r>
              <w:rPr>
                <w:rFonts w:ascii="Arial" w:hAnsi="Arial" w:cs="Arial"/>
                <w:color w:val="000000" w:themeColor="text1"/>
              </w:rPr>
              <w:t>Enlace de Documentación</w:t>
            </w:r>
            <w:r>
              <w:rPr>
                <w:rFonts w:ascii="Arial" w:hAnsi="Arial" w:cs="Arial"/>
              </w:rPr>
              <w:t xml:space="preserve"> </w:t>
            </w:r>
          </w:p>
          <w:p w14:paraId="5D990F44" w14:textId="2FF6AE07" w:rsidR="008659AD" w:rsidRDefault="008659AD" w:rsidP="008659AD">
            <w:pPr>
              <w:jc w:val="center"/>
              <w:rPr>
                <w:rFonts w:ascii="Arial" w:hAnsi="Arial" w:cs="Arial"/>
              </w:rPr>
            </w:pPr>
          </w:p>
          <w:p w14:paraId="257F0F32" w14:textId="77777777" w:rsidR="000978BF" w:rsidRDefault="000978BF" w:rsidP="008659AD">
            <w:pPr>
              <w:jc w:val="center"/>
              <w:rPr>
                <w:rFonts w:ascii="Arial" w:hAnsi="Arial" w:cs="Arial"/>
              </w:rPr>
            </w:pPr>
          </w:p>
          <w:p w14:paraId="096B7F9B" w14:textId="3B12DC45" w:rsidR="00B806FA" w:rsidRDefault="00B806FA" w:rsidP="008659AD">
            <w:pPr>
              <w:jc w:val="center"/>
              <w:rPr>
                <w:rFonts w:ascii="Arial" w:hAnsi="Arial" w:cs="Arial"/>
              </w:rPr>
            </w:pPr>
            <w:r>
              <w:rPr>
                <w:rFonts w:ascii="Arial" w:hAnsi="Arial" w:cs="Arial"/>
              </w:rPr>
              <w:t>___________________</w:t>
            </w:r>
            <w:r w:rsidR="00FC6880">
              <w:rPr>
                <w:rFonts w:ascii="Arial" w:hAnsi="Arial" w:cs="Arial"/>
              </w:rPr>
              <w:t>__</w:t>
            </w:r>
            <w:r>
              <w:rPr>
                <w:rFonts w:ascii="Arial" w:hAnsi="Arial" w:cs="Arial"/>
              </w:rPr>
              <w:t>______________</w:t>
            </w:r>
          </w:p>
          <w:p w14:paraId="7C0B2024" w14:textId="77777777" w:rsidR="001F21BA" w:rsidRDefault="001F21BA" w:rsidP="001F21BA">
            <w:pPr>
              <w:jc w:val="center"/>
              <w:rPr>
                <w:rFonts w:ascii="Arial" w:hAnsi="Arial" w:cs="Arial"/>
              </w:rPr>
            </w:pPr>
            <w:r>
              <w:rPr>
                <w:rFonts w:ascii="Arial" w:hAnsi="Arial" w:cs="Arial"/>
              </w:rPr>
              <w:t xml:space="preserve">Nombre, firma y cargo </w:t>
            </w:r>
            <w:r w:rsidRPr="001F21BA">
              <w:rPr>
                <w:rFonts w:ascii="Arial" w:hAnsi="Arial" w:cs="Arial"/>
              </w:rPr>
              <w:t xml:space="preserve">del </w:t>
            </w:r>
            <w:r w:rsidR="00547B8D" w:rsidRPr="001F21BA">
              <w:rPr>
                <w:rFonts w:ascii="Arial" w:hAnsi="Arial" w:cs="Arial"/>
              </w:rPr>
              <w:t>responsable del A</w:t>
            </w:r>
            <w:r w:rsidR="00B806FA" w:rsidRPr="001F21BA">
              <w:rPr>
                <w:rFonts w:ascii="Arial" w:hAnsi="Arial" w:cs="Arial"/>
              </w:rPr>
              <w:t xml:space="preserve">rchivo de </w:t>
            </w:r>
            <w:r w:rsidR="00547B8D" w:rsidRPr="001F21BA">
              <w:rPr>
                <w:rFonts w:ascii="Arial" w:hAnsi="Arial" w:cs="Arial"/>
              </w:rPr>
              <w:t>T</w:t>
            </w:r>
            <w:r w:rsidR="00B806FA" w:rsidRPr="001F21BA">
              <w:rPr>
                <w:rFonts w:ascii="Arial" w:hAnsi="Arial" w:cs="Arial"/>
              </w:rPr>
              <w:t xml:space="preserve">rámite </w:t>
            </w:r>
            <w:r w:rsidR="00547B8D">
              <w:rPr>
                <w:rFonts w:ascii="Arial" w:hAnsi="Arial" w:cs="Arial"/>
              </w:rPr>
              <w:t xml:space="preserve">en la </w:t>
            </w:r>
            <w:r>
              <w:rPr>
                <w:rFonts w:ascii="Arial" w:hAnsi="Arial" w:cs="Arial"/>
              </w:rPr>
              <w:t xml:space="preserve">unidad administrativa generadora </w:t>
            </w:r>
          </w:p>
          <w:p w14:paraId="51DD062E" w14:textId="77777777" w:rsidR="00B806FA" w:rsidRDefault="001F21BA" w:rsidP="001F21BA">
            <w:pPr>
              <w:jc w:val="center"/>
              <w:rPr>
                <w:rFonts w:ascii="Arial" w:hAnsi="Arial" w:cs="Arial"/>
              </w:rPr>
            </w:pPr>
            <w:r>
              <w:rPr>
                <w:rFonts w:ascii="Arial" w:hAnsi="Arial" w:cs="Arial"/>
              </w:rPr>
              <w:t>de la información</w:t>
            </w:r>
          </w:p>
        </w:tc>
        <w:tc>
          <w:tcPr>
            <w:tcW w:w="4720" w:type="dxa"/>
          </w:tcPr>
          <w:p w14:paraId="6BD0C254" w14:textId="326CD8B3" w:rsidR="00527421" w:rsidRPr="00DF58B7" w:rsidRDefault="00527421" w:rsidP="00DF58B7">
            <w:pPr>
              <w:jc w:val="center"/>
              <w:rPr>
                <w:rFonts w:ascii="Arial" w:hAnsi="Arial" w:cs="Arial"/>
                <w:color w:val="000000" w:themeColor="text1"/>
              </w:rPr>
            </w:pPr>
          </w:p>
          <w:p w14:paraId="7CFB4E42" w14:textId="77777777" w:rsidR="008659AD" w:rsidRDefault="008659AD" w:rsidP="008659AD">
            <w:pPr>
              <w:jc w:val="center"/>
              <w:rPr>
                <w:rFonts w:ascii="Arial" w:hAnsi="Arial" w:cs="Arial"/>
                <w:color w:val="000000" w:themeColor="text1"/>
              </w:rPr>
            </w:pPr>
            <w:r>
              <w:rPr>
                <w:rFonts w:ascii="Arial" w:hAnsi="Arial" w:cs="Arial"/>
                <w:color w:val="000000" w:themeColor="text1"/>
              </w:rPr>
              <w:t>Lcda. Alejandra Sabido Barredo</w:t>
            </w:r>
          </w:p>
          <w:p w14:paraId="4FF6395B" w14:textId="53EB997D" w:rsidR="008659AD" w:rsidRDefault="008659AD" w:rsidP="008659AD">
            <w:pPr>
              <w:jc w:val="center"/>
              <w:rPr>
                <w:rFonts w:ascii="Arial" w:hAnsi="Arial" w:cs="Arial"/>
                <w:color w:val="000000" w:themeColor="text1"/>
              </w:rPr>
            </w:pPr>
            <w:r>
              <w:rPr>
                <w:rFonts w:ascii="Arial" w:hAnsi="Arial" w:cs="Arial"/>
                <w:color w:val="000000" w:themeColor="text1"/>
              </w:rPr>
              <w:t>Coordinadora de Documentación</w:t>
            </w:r>
          </w:p>
          <w:p w14:paraId="106C3EEF" w14:textId="1676C40A" w:rsidR="008659AD" w:rsidRDefault="008659AD" w:rsidP="008659AD">
            <w:pPr>
              <w:jc w:val="center"/>
              <w:rPr>
                <w:rFonts w:ascii="Arial" w:hAnsi="Arial" w:cs="Arial"/>
                <w:color w:val="000000" w:themeColor="text1"/>
              </w:rPr>
            </w:pPr>
          </w:p>
          <w:p w14:paraId="654B630F" w14:textId="77777777" w:rsidR="000978BF" w:rsidRPr="00DF58B7" w:rsidRDefault="000978BF" w:rsidP="008659AD">
            <w:pPr>
              <w:jc w:val="center"/>
              <w:rPr>
                <w:rFonts w:ascii="Arial" w:hAnsi="Arial" w:cs="Arial"/>
                <w:color w:val="000000" w:themeColor="text1"/>
              </w:rPr>
            </w:pPr>
          </w:p>
          <w:p w14:paraId="42BBFF1C" w14:textId="77777777" w:rsidR="00B806FA" w:rsidRDefault="00B806FA" w:rsidP="00B806FA">
            <w:pPr>
              <w:jc w:val="center"/>
              <w:rPr>
                <w:rFonts w:ascii="Arial" w:hAnsi="Arial" w:cs="Arial"/>
              </w:rPr>
            </w:pPr>
            <w:r>
              <w:rPr>
                <w:rFonts w:ascii="Arial" w:hAnsi="Arial" w:cs="Arial"/>
              </w:rPr>
              <w:t>_______________________</w:t>
            </w:r>
            <w:r w:rsidR="00FC6880">
              <w:rPr>
                <w:rFonts w:ascii="Arial" w:hAnsi="Arial" w:cs="Arial"/>
              </w:rPr>
              <w:t>__</w:t>
            </w:r>
            <w:r>
              <w:rPr>
                <w:rFonts w:ascii="Arial" w:hAnsi="Arial" w:cs="Arial"/>
              </w:rPr>
              <w:t>__________</w:t>
            </w:r>
          </w:p>
          <w:p w14:paraId="4136B2E8" w14:textId="77777777" w:rsidR="001F21BA" w:rsidRPr="001F21BA" w:rsidRDefault="001F21BA" w:rsidP="001F21BA">
            <w:pPr>
              <w:jc w:val="center"/>
              <w:rPr>
                <w:rFonts w:ascii="Arial" w:hAnsi="Arial" w:cs="Arial"/>
              </w:rPr>
            </w:pPr>
            <w:r w:rsidRPr="001F21BA">
              <w:rPr>
                <w:rFonts w:ascii="Arial" w:hAnsi="Arial" w:cs="Arial"/>
              </w:rPr>
              <w:t>Nombre, firma y cargo del responsable de</w:t>
            </w:r>
            <w:r>
              <w:rPr>
                <w:rFonts w:ascii="Arial" w:hAnsi="Arial" w:cs="Arial"/>
              </w:rPr>
              <w:t xml:space="preserve"> </w:t>
            </w:r>
            <w:r w:rsidRPr="001F21BA">
              <w:rPr>
                <w:rFonts w:ascii="Arial" w:hAnsi="Arial" w:cs="Arial"/>
              </w:rPr>
              <w:t xml:space="preserve">la unidad administrativa generadora </w:t>
            </w:r>
          </w:p>
          <w:p w14:paraId="6A7A5109" w14:textId="77777777" w:rsidR="00B806FA" w:rsidRDefault="001F21BA" w:rsidP="001F21BA">
            <w:pPr>
              <w:jc w:val="center"/>
              <w:rPr>
                <w:rFonts w:ascii="Arial" w:hAnsi="Arial" w:cs="Arial"/>
              </w:rPr>
            </w:pPr>
            <w:r w:rsidRPr="001F21BA">
              <w:rPr>
                <w:rFonts w:ascii="Arial" w:hAnsi="Arial" w:cs="Arial"/>
              </w:rPr>
              <w:t>de la información</w:t>
            </w:r>
          </w:p>
        </w:tc>
      </w:tr>
    </w:tbl>
    <w:p w14:paraId="63F24933" w14:textId="77777777" w:rsidR="00130993" w:rsidRPr="008A385C" w:rsidRDefault="00130993" w:rsidP="000978BF">
      <w:pPr>
        <w:rPr>
          <w:rFonts w:ascii="Arial" w:hAnsi="Arial" w:cs="Arial"/>
        </w:rPr>
      </w:pPr>
    </w:p>
    <w:sectPr w:rsidR="00130993" w:rsidRPr="008A385C">
      <w:headerReference w:type="default" r:id="rId8"/>
      <w:footerReference w:type="default" r:id="rId9"/>
      <w:pgSz w:w="12250" w:h="15850"/>
      <w:pgMar w:top="2680" w:right="1500" w:bottom="1460" w:left="1300" w:header="769" w:footer="1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23EA2" w14:textId="77777777" w:rsidR="00573F21" w:rsidRDefault="00573F21">
      <w:r>
        <w:separator/>
      </w:r>
    </w:p>
  </w:endnote>
  <w:endnote w:type="continuationSeparator" w:id="0">
    <w:p w14:paraId="123410C4" w14:textId="77777777" w:rsidR="00573F21" w:rsidRDefault="00573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434664"/>
      <w:docPartObj>
        <w:docPartGallery w:val="Page Numbers (Bottom of Page)"/>
        <w:docPartUnique/>
      </w:docPartObj>
    </w:sdtPr>
    <w:sdtEndPr/>
    <w:sdtContent>
      <w:p w14:paraId="33E9B1C5" w14:textId="77777777" w:rsidR="00FC6880" w:rsidRDefault="00FC6880">
        <w:pPr>
          <w:pStyle w:val="Piedepgina"/>
          <w:jc w:val="right"/>
        </w:pPr>
        <w:r>
          <w:fldChar w:fldCharType="begin"/>
        </w:r>
        <w:r>
          <w:instrText>PAGE   \* MERGEFORMAT</w:instrText>
        </w:r>
        <w:r>
          <w:fldChar w:fldCharType="separate"/>
        </w:r>
        <w:r w:rsidR="00527421">
          <w:rPr>
            <w:noProof/>
          </w:rPr>
          <w:t>3</w:t>
        </w:r>
        <w:r>
          <w:fldChar w:fldCharType="end"/>
        </w:r>
      </w:p>
    </w:sdtContent>
  </w:sdt>
  <w:p w14:paraId="275596AE" w14:textId="77777777" w:rsidR="007943B6" w:rsidRDefault="007943B6">
    <w:pPr>
      <w:pStyle w:val="Textoindependiente"/>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2CCEF" w14:textId="77777777" w:rsidR="00573F21" w:rsidRDefault="00573F21">
      <w:r>
        <w:separator/>
      </w:r>
    </w:p>
  </w:footnote>
  <w:footnote w:type="continuationSeparator" w:id="0">
    <w:p w14:paraId="46459591" w14:textId="77777777" w:rsidR="00573F21" w:rsidRDefault="00573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720"/>
    </w:tblGrid>
    <w:tr w:rsidR="007943B6" w14:paraId="4AA0EC82" w14:textId="77777777" w:rsidTr="00792B75">
      <w:trPr>
        <w:trHeight w:val="983"/>
      </w:trPr>
      <w:tc>
        <w:tcPr>
          <w:tcW w:w="4720" w:type="dxa"/>
        </w:tcPr>
        <w:p w14:paraId="10EEE13F" w14:textId="77777777" w:rsidR="007943B6" w:rsidRDefault="007943B6" w:rsidP="00792B75">
          <w:pPr>
            <w:pStyle w:val="Encabezado"/>
          </w:pPr>
          <w:r>
            <w:rPr>
              <w:noProof/>
              <w:lang w:val="es-MX" w:eastAsia="es-MX"/>
            </w:rPr>
            <w:drawing>
              <wp:inline distT="0" distB="0" distL="0" distR="0" wp14:anchorId="46CFFED4" wp14:editId="7F701EDA">
                <wp:extent cx="728663" cy="708422"/>
                <wp:effectExtent l="0" t="0" r="0" b="0"/>
                <wp:docPr id="3" name="Imagen 3" descr="Resultado de imagen para IMAGENES LOGOTIPO IE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ultado de imagen para IMAGENES LOGOTIPO IEP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370" cy="713970"/>
                        </a:xfrm>
                        <a:prstGeom prst="rect">
                          <a:avLst/>
                        </a:prstGeom>
                        <a:noFill/>
                        <a:ln>
                          <a:noFill/>
                        </a:ln>
                      </pic:spPr>
                    </pic:pic>
                  </a:graphicData>
                </a:graphic>
              </wp:inline>
            </w:drawing>
          </w:r>
        </w:p>
      </w:tc>
      <w:tc>
        <w:tcPr>
          <w:tcW w:w="4720" w:type="dxa"/>
        </w:tcPr>
        <w:p w14:paraId="3743ED47" w14:textId="77777777" w:rsidR="007943B6" w:rsidRPr="00792B75" w:rsidRDefault="007943B6" w:rsidP="00792B75">
          <w:pPr>
            <w:pStyle w:val="Encabezado"/>
            <w:jc w:val="right"/>
            <w:rPr>
              <w:b/>
              <w:sz w:val="28"/>
              <w:szCs w:val="28"/>
            </w:rPr>
          </w:pPr>
          <w:r w:rsidRPr="00792B75">
            <w:rPr>
              <w:b/>
              <w:sz w:val="28"/>
              <w:szCs w:val="28"/>
            </w:rPr>
            <w:t>Secretaría Ejecutiva</w:t>
          </w:r>
        </w:p>
        <w:p w14:paraId="43F289E5" w14:textId="77777777" w:rsidR="007943B6" w:rsidRDefault="007943B6" w:rsidP="00792B75">
          <w:pPr>
            <w:pStyle w:val="Encabezado"/>
            <w:jc w:val="right"/>
          </w:pPr>
          <w:r w:rsidRPr="00792B75">
            <w:rPr>
              <w:b/>
            </w:rPr>
            <w:t>Coordinación de Documentación</w:t>
          </w:r>
        </w:p>
      </w:tc>
    </w:tr>
  </w:tbl>
  <w:p w14:paraId="1A9E1AA9" w14:textId="77777777" w:rsidR="007943B6" w:rsidRDefault="007943B6" w:rsidP="00792B75">
    <w:pPr>
      <w:pStyle w:val="Encabezado"/>
    </w:pPr>
  </w:p>
  <w:tbl>
    <w:tblPr>
      <w:tblW w:w="950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CellMar>
        <w:left w:w="70" w:type="dxa"/>
        <w:right w:w="70" w:type="dxa"/>
      </w:tblCellMar>
      <w:tblLook w:val="0000" w:firstRow="0" w:lastRow="0" w:firstColumn="0" w:lastColumn="0" w:noHBand="0" w:noVBand="0"/>
    </w:tblPr>
    <w:tblGrid>
      <w:gridCol w:w="9502"/>
    </w:tblGrid>
    <w:tr w:rsidR="007943B6" w14:paraId="226D723A" w14:textId="77777777" w:rsidTr="00B42BD5">
      <w:trPr>
        <w:trHeight w:val="108"/>
      </w:trPr>
      <w:tc>
        <w:tcPr>
          <w:tcW w:w="9502" w:type="dxa"/>
          <w:shd w:val="clear" w:color="auto" w:fill="BFBFBF" w:themeFill="background1" w:themeFillShade="BF"/>
        </w:tcPr>
        <w:p w14:paraId="3E717A4B" w14:textId="0B5C83EA" w:rsidR="007943B6" w:rsidRPr="00130993" w:rsidRDefault="007943B6" w:rsidP="00620C04">
          <w:pPr>
            <w:pStyle w:val="Encabezado"/>
            <w:shd w:val="clear" w:color="auto" w:fill="FBD4B4" w:themeFill="accent6" w:themeFillTint="66"/>
            <w:jc w:val="center"/>
            <w:rPr>
              <w:b/>
            </w:rPr>
          </w:pPr>
          <w:r w:rsidRPr="00130993">
            <w:rPr>
              <w:b/>
            </w:rPr>
            <w:t>FICHA TÉCNICA DE VALORACIÓN DOCUMENTAL</w:t>
          </w:r>
        </w:p>
      </w:tc>
    </w:tr>
  </w:tbl>
  <w:p w14:paraId="5BC3F2E3" w14:textId="77777777" w:rsidR="007943B6" w:rsidRPr="00130993" w:rsidRDefault="007943B6" w:rsidP="00620C04">
    <w:pPr>
      <w:pStyle w:val="Encabezado"/>
      <w:shd w:val="clear" w:color="auto" w:fill="FBD4B4" w:themeFill="accent6" w:themeFillTint="66"/>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6A0D"/>
    <w:multiLevelType w:val="hybridMultilevel"/>
    <w:tmpl w:val="96D040B0"/>
    <w:lvl w:ilvl="0" w:tplc="23943FE6">
      <w:numFmt w:val="bullet"/>
      <w:lvlText w:val="*"/>
      <w:lvlJc w:val="left"/>
      <w:pPr>
        <w:ind w:left="254" w:hanging="147"/>
      </w:pPr>
      <w:rPr>
        <w:rFonts w:ascii="Arial MT" w:eastAsia="Arial MT" w:hAnsi="Arial MT" w:cs="Arial MT" w:hint="default"/>
        <w:w w:val="100"/>
        <w:sz w:val="22"/>
        <w:szCs w:val="22"/>
        <w:lang w:val="es-ES" w:eastAsia="en-US" w:bidi="ar-SA"/>
      </w:rPr>
    </w:lvl>
    <w:lvl w:ilvl="1" w:tplc="C29E98A8">
      <w:numFmt w:val="bullet"/>
      <w:lvlText w:val="•"/>
      <w:lvlJc w:val="left"/>
      <w:pPr>
        <w:ind w:left="1153" w:hanging="147"/>
      </w:pPr>
      <w:rPr>
        <w:rFonts w:hint="default"/>
        <w:lang w:val="es-ES" w:eastAsia="en-US" w:bidi="ar-SA"/>
      </w:rPr>
    </w:lvl>
    <w:lvl w:ilvl="2" w:tplc="CE4CE0E2">
      <w:numFmt w:val="bullet"/>
      <w:lvlText w:val="•"/>
      <w:lvlJc w:val="left"/>
      <w:pPr>
        <w:ind w:left="2047" w:hanging="147"/>
      </w:pPr>
      <w:rPr>
        <w:rFonts w:hint="default"/>
        <w:lang w:val="es-ES" w:eastAsia="en-US" w:bidi="ar-SA"/>
      </w:rPr>
    </w:lvl>
    <w:lvl w:ilvl="3" w:tplc="DF7E88AA">
      <w:numFmt w:val="bullet"/>
      <w:lvlText w:val="•"/>
      <w:lvlJc w:val="left"/>
      <w:pPr>
        <w:ind w:left="2940" w:hanging="147"/>
      </w:pPr>
      <w:rPr>
        <w:rFonts w:hint="default"/>
        <w:lang w:val="es-ES" w:eastAsia="en-US" w:bidi="ar-SA"/>
      </w:rPr>
    </w:lvl>
    <w:lvl w:ilvl="4" w:tplc="4BA431CE">
      <w:numFmt w:val="bullet"/>
      <w:lvlText w:val="•"/>
      <w:lvlJc w:val="left"/>
      <w:pPr>
        <w:ind w:left="3834" w:hanging="147"/>
      </w:pPr>
      <w:rPr>
        <w:rFonts w:hint="default"/>
        <w:lang w:val="es-ES" w:eastAsia="en-US" w:bidi="ar-SA"/>
      </w:rPr>
    </w:lvl>
    <w:lvl w:ilvl="5" w:tplc="1E9A41FC">
      <w:numFmt w:val="bullet"/>
      <w:lvlText w:val="•"/>
      <w:lvlJc w:val="left"/>
      <w:pPr>
        <w:ind w:left="4727" w:hanging="147"/>
      </w:pPr>
      <w:rPr>
        <w:rFonts w:hint="default"/>
        <w:lang w:val="es-ES" w:eastAsia="en-US" w:bidi="ar-SA"/>
      </w:rPr>
    </w:lvl>
    <w:lvl w:ilvl="6" w:tplc="C51C4A64">
      <w:numFmt w:val="bullet"/>
      <w:lvlText w:val="•"/>
      <w:lvlJc w:val="left"/>
      <w:pPr>
        <w:ind w:left="5621" w:hanging="147"/>
      </w:pPr>
      <w:rPr>
        <w:rFonts w:hint="default"/>
        <w:lang w:val="es-ES" w:eastAsia="en-US" w:bidi="ar-SA"/>
      </w:rPr>
    </w:lvl>
    <w:lvl w:ilvl="7" w:tplc="5156A1D4">
      <w:numFmt w:val="bullet"/>
      <w:lvlText w:val="•"/>
      <w:lvlJc w:val="left"/>
      <w:pPr>
        <w:ind w:left="6514" w:hanging="147"/>
      </w:pPr>
      <w:rPr>
        <w:rFonts w:hint="default"/>
        <w:lang w:val="es-ES" w:eastAsia="en-US" w:bidi="ar-SA"/>
      </w:rPr>
    </w:lvl>
    <w:lvl w:ilvl="8" w:tplc="E25EB680">
      <w:numFmt w:val="bullet"/>
      <w:lvlText w:val="•"/>
      <w:lvlJc w:val="left"/>
      <w:pPr>
        <w:ind w:left="7408" w:hanging="147"/>
      </w:pPr>
      <w:rPr>
        <w:rFonts w:hint="default"/>
        <w:lang w:val="es-ES" w:eastAsia="en-US" w:bidi="ar-SA"/>
      </w:rPr>
    </w:lvl>
  </w:abstractNum>
  <w:abstractNum w:abstractNumId="1" w15:restartNumberingAfterBreak="0">
    <w:nsid w:val="4D8B09C6"/>
    <w:multiLevelType w:val="hybridMultilevel"/>
    <w:tmpl w:val="9FDA15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AC"/>
    <w:rsid w:val="00056DBD"/>
    <w:rsid w:val="000617F9"/>
    <w:rsid w:val="000978BF"/>
    <w:rsid w:val="000F02AC"/>
    <w:rsid w:val="00104480"/>
    <w:rsid w:val="0011765C"/>
    <w:rsid w:val="00130993"/>
    <w:rsid w:val="00144C14"/>
    <w:rsid w:val="00151878"/>
    <w:rsid w:val="00164782"/>
    <w:rsid w:val="001862D9"/>
    <w:rsid w:val="00191EC9"/>
    <w:rsid w:val="001B30A0"/>
    <w:rsid w:val="001F21BA"/>
    <w:rsid w:val="002B2F2D"/>
    <w:rsid w:val="002B3875"/>
    <w:rsid w:val="002B6D11"/>
    <w:rsid w:val="002C41F0"/>
    <w:rsid w:val="002D1463"/>
    <w:rsid w:val="002D29EC"/>
    <w:rsid w:val="00365BB1"/>
    <w:rsid w:val="003817FE"/>
    <w:rsid w:val="003C1DC5"/>
    <w:rsid w:val="0040782D"/>
    <w:rsid w:val="00420B6A"/>
    <w:rsid w:val="00435AA4"/>
    <w:rsid w:val="004569BE"/>
    <w:rsid w:val="004575EB"/>
    <w:rsid w:val="00464E55"/>
    <w:rsid w:val="00527421"/>
    <w:rsid w:val="005472CD"/>
    <w:rsid w:val="0054750B"/>
    <w:rsid w:val="00547B8D"/>
    <w:rsid w:val="00565524"/>
    <w:rsid w:val="00573F21"/>
    <w:rsid w:val="00620C04"/>
    <w:rsid w:val="0064732A"/>
    <w:rsid w:val="006615D6"/>
    <w:rsid w:val="006B083C"/>
    <w:rsid w:val="006B544F"/>
    <w:rsid w:val="006D154C"/>
    <w:rsid w:val="006D43A6"/>
    <w:rsid w:val="007223FD"/>
    <w:rsid w:val="0072435A"/>
    <w:rsid w:val="00792B75"/>
    <w:rsid w:val="007943B6"/>
    <w:rsid w:val="007B195F"/>
    <w:rsid w:val="008327FF"/>
    <w:rsid w:val="008659AD"/>
    <w:rsid w:val="008A385C"/>
    <w:rsid w:val="008C0614"/>
    <w:rsid w:val="008E1786"/>
    <w:rsid w:val="00907FE4"/>
    <w:rsid w:val="00915563"/>
    <w:rsid w:val="00925C4F"/>
    <w:rsid w:val="0092683B"/>
    <w:rsid w:val="00935460"/>
    <w:rsid w:val="00993696"/>
    <w:rsid w:val="00993D12"/>
    <w:rsid w:val="00A06454"/>
    <w:rsid w:val="00A32BDB"/>
    <w:rsid w:val="00A749D3"/>
    <w:rsid w:val="00A85020"/>
    <w:rsid w:val="00AB609F"/>
    <w:rsid w:val="00B42BD5"/>
    <w:rsid w:val="00B7200B"/>
    <w:rsid w:val="00B806FA"/>
    <w:rsid w:val="00BF2555"/>
    <w:rsid w:val="00C700A3"/>
    <w:rsid w:val="00CB640E"/>
    <w:rsid w:val="00CC7A40"/>
    <w:rsid w:val="00CD02D7"/>
    <w:rsid w:val="00D854C5"/>
    <w:rsid w:val="00D8763D"/>
    <w:rsid w:val="00DA79D3"/>
    <w:rsid w:val="00DF58B7"/>
    <w:rsid w:val="00E21A29"/>
    <w:rsid w:val="00EB4BA4"/>
    <w:rsid w:val="00EE44C5"/>
    <w:rsid w:val="00EE6CD7"/>
    <w:rsid w:val="00FC3780"/>
    <w:rsid w:val="00FC6880"/>
    <w:rsid w:val="00FD64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BB19C"/>
  <w15:docId w15:val="{A3132B1B-9786-4257-8297-7FF0BD9BC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rFonts w:ascii="Arial" w:eastAsia="Arial" w:hAnsi="Arial" w:cs="Arial"/>
      <w:b/>
      <w:bCs/>
      <w:sz w:val="18"/>
      <w:szCs w:val="18"/>
    </w:rPr>
  </w:style>
  <w:style w:type="paragraph" w:styleId="Ttulo">
    <w:name w:val="Title"/>
    <w:basedOn w:val="Normal"/>
    <w:uiPriority w:val="1"/>
    <w:qFormat/>
    <w:pPr>
      <w:spacing w:before="11"/>
      <w:ind w:left="20"/>
    </w:pPr>
    <w:rPr>
      <w:rFonts w:ascii="Arial" w:eastAsia="Arial" w:hAnsi="Arial" w:cs="Arial"/>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E1786"/>
    <w:pPr>
      <w:tabs>
        <w:tab w:val="center" w:pos="4419"/>
        <w:tab w:val="right" w:pos="8838"/>
      </w:tabs>
    </w:pPr>
  </w:style>
  <w:style w:type="character" w:customStyle="1" w:styleId="EncabezadoCar">
    <w:name w:val="Encabezado Car"/>
    <w:basedOn w:val="Fuentedeprrafopredeter"/>
    <w:link w:val="Encabezado"/>
    <w:uiPriority w:val="99"/>
    <w:rsid w:val="008E1786"/>
    <w:rPr>
      <w:rFonts w:ascii="Arial MT" w:eastAsia="Arial MT" w:hAnsi="Arial MT" w:cs="Arial MT"/>
      <w:lang w:val="es-ES"/>
    </w:rPr>
  </w:style>
  <w:style w:type="paragraph" w:styleId="Piedepgina">
    <w:name w:val="footer"/>
    <w:basedOn w:val="Normal"/>
    <w:link w:val="PiedepginaCar"/>
    <w:uiPriority w:val="99"/>
    <w:unhideWhenUsed/>
    <w:rsid w:val="008E1786"/>
    <w:pPr>
      <w:tabs>
        <w:tab w:val="center" w:pos="4419"/>
        <w:tab w:val="right" w:pos="8838"/>
      </w:tabs>
    </w:pPr>
  </w:style>
  <w:style w:type="character" w:customStyle="1" w:styleId="PiedepginaCar">
    <w:name w:val="Pie de página Car"/>
    <w:basedOn w:val="Fuentedeprrafopredeter"/>
    <w:link w:val="Piedepgina"/>
    <w:uiPriority w:val="99"/>
    <w:rsid w:val="008E1786"/>
    <w:rPr>
      <w:rFonts w:ascii="Arial MT" w:eastAsia="Arial MT" w:hAnsi="Arial MT" w:cs="Arial MT"/>
      <w:lang w:val="es-ES"/>
    </w:rPr>
  </w:style>
  <w:style w:type="table" w:styleId="Tablaconcuadrcula">
    <w:name w:val="Table Grid"/>
    <w:basedOn w:val="Tablanormal"/>
    <w:uiPriority w:val="39"/>
    <w:rsid w:val="0079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69B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9BE"/>
    <w:rPr>
      <w:rFonts w:ascii="Segoe UI" w:eastAsia="Arial MT" w:hAnsi="Segoe UI" w:cs="Segoe UI"/>
      <w:sz w:val="18"/>
      <w:szCs w:val="18"/>
      <w:lang w:val="es-ES"/>
    </w:rPr>
  </w:style>
  <w:style w:type="character" w:styleId="Hipervnculo">
    <w:name w:val="Hyperlink"/>
    <w:basedOn w:val="Fuentedeprrafopredeter"/>
    <w:uiPriority w:val="99"/>
    <w:unhideWhenUsed/>
    <w:rsid w:val="000617F9"/>
    <w:rPr>
      <w:color w:val="0000FF" w:themeColor="hyperlink"/>
      <w:u w:val="single"/>
    </w:rPr>
  </w:style>
  <w:style w:type="paragraph" w:styleId="Sinespaciado">
    <w:name w:val="No Spacing"/>
    <w:uiPriority w:val="1"/>
    <w:qFormat/>
    <w:rsid w:val="002B2F2D"/>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965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B9DFF-D3DC-4AE0-8B3C-9A06FA0B9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763</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IFE 1</dc:creator>
  <cp:lastModifiedBy>Alejandra Sabido Barredo</cp:lastModifiedBy>
  <cp:revision>14</cp:revision>
  <cp:lastPrinted>2023-01-12T17:41:00Z</cp:lastPrinted>
  <dcterms:created xsi:type="dcterms:W3CDTF">2023-01-12T17:47:00Z</dcterms:created>
  <dcterms:modified xsi:type="dcterms:W3CDTF">2024-04-04T20:12:00Z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2021-12-13T00:00:00Z</vt:filetime>
  </property>
  <property fmtid="{D5CDD505-2E9C-101B-9397-08002B2CF9AE}" pid="3" name="Creator">
    <vt:lpwstr>Microsoft® Word para Microsoft 365</vt:lpwstr>
  </property>
  <property fmtid="{D5CDD505-2E9C-101B-9397-08002B2CF9AE}" pid="4" name="LastSaved">
    <vt:filetime>2022-10-27T00:00:00Z</vt:filetime>
  </property>
</Properties>
</file>