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276"/>
        <w:gridCol w:w="1559"/>
        <w:gridCol w:w="1134"/>
        <w:gridCol w:w="2977"/>
      </w:tblGrid>
      <w:tr w:rsidR="00CD02D7" w14:paraId="1FB7B095" w14:textId="77777777" w:rsidTr="00D4463C">
        <w:trPr>
          <w:trHeight w:val="416"/>
        </w:trPr>
        <w:tc>
          <w:tcPr>
            <w:tcW w:w="9493" w:type="dxa"/>
            <w:gridSpan w:val="6"/>
            <w:shd w:val="clear" w:color="auto" w:fill="D9D9D9" w:themeFill="background1" w:themeFillShade="D9"/>
            <w:vAlign w:val="center"/>
          </w:tcPr>
          <w:p w14:paraId="5857146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E196697" w14:textId="77777777" w:rsidTr="00D4463C">
        <w:trPr>
          <w:trHeight w:val="416"/>
        </w:trPr>
        <w:tc>
          <w:tcPr>
            <w:tcW w:w="9493" w:type="dxa"/>
            <w:gridSpan w:val="6"/>
            <w:shd w:val="clear" w:color="auto" w:fill="FFFFFF" w:themeFill="background1"/>
            <w:vAlign w:val="center"/>
          </w:tcPr>
          <w:p w14:paraId="64FDF7D4" w14:textId="77777777" w:rsidR="00620C04" w:rsidRPr="008A385C" w:rsidRDefault="007B1A2C" w:rsidP="006B083C">
            <w:pPr>
              <w:jc w:val="right"/>
              <w:rPr>
                <w:b/>
              </w:rPr>
            </w:pPr>
            <w:r>
              <w:rPr>
                <w:b/>
              </w:rPr>
              <w:t>Fecha:2</w:t>
            </w:r>
            <w:r w:rsidR="006B083C">
              <w:rPr>
                <w:b/>
              </w:rPr>
              <w:t>6</w:t>
            </w:r>
            <w:r>
              <w:rPr>
                <w:b/>
              </w:rPr>
              <w:t>/03/2024</w:t>
            </w:r>
          </w:p>
        </w:tc>
      </w:tr>
      <w:tr w:rsidR="00130993" w14:paraId="1B3A1A3D" w14:textId="77777777" w:rsidTr="00D4463C">
        <w:trPr>
          <w:trHeight w:val="416"/>
        </w:trPr>
        <w:tc>
          <w:tcPr>
            <w:tcW w:w="9493" w:type="dxa"/>
            <w:gridSpan w:val="6"/>
            <w:shd w:val="clear" w:color="auto" w:fill="FABF8F" w:themeFill="accent6" w:themeFillTint="99"/>
            <w:vAlign w:val="center"/>
          </w:tcPr>
          <w:p w14:paraId="2F81A23F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DDCCC38" w14:textId="77777777" w:rsidTr="00D4463C">
        <w:tc>
          <w:tcPr>
            <w:tcW w:w="9493" w:type="dxa"/>
            <w:gridSpan w:val="6"/>
            <w:shd w:val="clear" w:color="auto" w:fill="D9D9D9" w:themeFill="background1" w:themeFillShade="D9"/>
            <w:vAlign w:val="center"/>
          </w:tcPr>
          <w:p w14:paraId="1F0D575A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FBE6F53" w14:textId="77777777" w:rsidTr="00C15964">
        <w:tc>
          <w:tcPr>
            <w:tcW w:w="2122" w:type="dxa"/>
            <w:vAlign w:val="center"/>
          </w:tcPr>
          <w:p w14:paraId="7A9366D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701" w:type="dxa"/>
            <w:gridSpan w:val="2"/>
            <w:vAlign w:val="center"/>
          </w:tcPr>
          <w:p w14:paraId="03DD58E5" w14:textId="77777777" w:rsidR="00FD64EB" w:rsidRPr="00EE44C5" w:rsidRDefault="002961D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</w:t>
            </w:r>
          </w:p>
        </w:tc>
        <w:tc>
          <w:tcPr>
            <w:tcW w:w="1559" w:type="dxa"/>
            <w:vAlign w:val="center"/>
          </w:tcPr>
          <w:p w14:paraId="5DA7F65F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2"/>
            <w:vAlign w:val="center"/>
          </w:tcPr>
          <w:p w14:paraId="0FA388A9" w14:textId="77777777" w:rsidR="00FD64EB" w:rsidRPr="00EE44C5" w:rsidRDefault="00842EFB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PLANEACIÓN,INFORMACIÓN, EVALUACIÓN Y ARCHIVO</w:t>
            </w:r>
          </w:p>
        </w:tc>
      </w:tr>
      <w:tr w:rsidR="00AB609F" w:rsidRPr="008A385C" w14:paraId="7711AEA1" w14:textId="77777777" w:rsidTr="00C15964">
        <w:tc>
          <w:tcPr>
            <w:tcW w:w="2122" w:type="dxa"/>
            <w:vAlign w:val="center"/>
          </w:tcPr>
          <w:p w14:paraId="17C171E9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701" w:type="dxa"/>
            <w:gridSpan w:val="2"/>
            <w:vAlign w:val="center"/>
          </w:tcPr>
          <w:p w14:paraId="733BB84E" w14:textId="77777777" w:rsidR="00AB609F" w:rsidRPr="008A385C" w:rsidRDefault="002961D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11C.04</w:t>
            </w:r>
          </w:p>
        </w:tc>
        <w:tc>
          <w:tcPr>
            <w:tcW w:w="1559" w:type="dxa"/>
            <w:vAlign w:val="center"/>
          </w:tcPr>
          <w:p w14:paraId="551A7F2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2"/>
            <w:vAlign w:val="center"/>
          </w:tcPr>
          <w:p w14:paraId="748D981E" w14:textId="77777777" w:rsidR="00EE6CD7" w:rsidRPr="008A385C" w:rsidRDefault="00842E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ARCHIVO INSTITUCIONAL</w:t>
            </w:r>
          </w:p>
        </w:tc>
      </w:tr>
      <w:tr w:rsidR="00AB609F" w:rsidRPr="008A385C" w14:paraId="3296707B" w14:textId="77777777" w:rsidTr="00C15964">
        <w:trPr>
          <w:trHeight w:val="587"/>
        </w:trPr>
        <w:tc>
          <w:tcPr>
            <w:tcW w:w="2122" w:type="dxa"/>
            <w:vAlign w:val="center"/>
          </w:tcPr>
          <w:p w14:paraId="7C6560E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2"/>
            <w:vAlign w:val="center"/>
          </w:tcPr>
          <w:p w14:paraId="58428475" w14:textId="77777777" w:rsidR="00AB609F" w:rsidRPr="008A385C" w:rsidRDefault="002961DF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11C.04.13</w:t>
            </w:r>
          </w:p>
        </w:tc>
        <w:tc>
          <w:tcPr>
            <w:tcW w:w="1559" w:type="dxa"/>
            <w:vAlign w:val="center"/>
          </w:tcPr>
          <w:p w14:paraId="0AE06BED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4111" w:type="dxa"/>
            <w:gridSpan w:val="2"/>
            <w:vAlign w:val="center"/>
          </w:tcPr>
          <w:p w14:paraId="5E991A65" w14:textId="77777777" w:rsidR="00AB609F" w:rsidRPr="008A385C" w:rsidRDefault="002961D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DEPURACIÓN DE DOCUMENTACIÓN SIN VALOR</w:t>
            </w:r>
          </w:p>
        </w:tc>
      </w:tr>
      <w:tr w:rsidR="008A385C" w:rsidRPr="008A385C" w14:paraId="294FC988" w14:textId="77777777" w:rsidTr="00D4463C">
        <w:tc>
          <w:tcPr>
            <w:tcW w:w="9493" w:type="dxa"/>
            <w:gridSpan w:val="6"/>
            <w:vAlign w:val="center"/>
          </w:tcPr>
          <w:p w14:paraId="5065E5B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702A7ECF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1E9926B6" w14:textId="77777777" w:rsidTr="00D4463C">
        <w:tc>
          <w:tcPr>
            <w:tcW w:w="9493" w:type="dxa"/>
            <w:gridSpan w:val="6"/>
            <w:vAlign w:val="center"/>
          </w:tcPr>
          <w:p w14:paraId="74F32378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EA4B439" w14:textId="565E8367" w:rsidR="004575EB" w:rsidRDefault="002E157F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Operación que consiste en sustraer del archivo de concentración los expedientes cuyo término de conservación </w:t>
            </w:r>
            <w:r w:rsidR="00D4463C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 prescrito, con el fin de darlos de baja definitivamente.</w:t>
            </w:r>
          </w:p>
          <w:p w14:paraId="7FA2AB78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91F6710" w14:textId="77777777" w:rsidTr="00C15964">
        <w:tc>
          <w:tcPr>
            <w:tcW w:w="2547" w:type="dxa"/>
            <w:gridSpan w:val="2"/>
            <w:vAlign w:val="center"/>
          </w:tcPr>
          <w:p w14:paraId="746EE15E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946" w:type="dxa"/>
            <w:gridSpan w:val="4"/>
            <w:vAlign w:val="center"/>
          </w:tcPr>
          <w:p w14:paraId="5CC8B767" w14:textId="77777777" w:rsidR="002961DF" w:rsidRDefault="002961DF" w:rsidP="002961D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1.-Oficios (físicos</w:t>
            </w:r>
            <w:r w:rsidR="003B55FB">
              <w:rPr>
                <w:rFonts w:ascii="Arial" w:hAnsi="Arial" w:cs="Arial"/>
              </w:rPr>
              <w:t xml:space="preserve"> y electrónicos</w:t>
            </w:r>
            <w:r>
              <w:rPr>
                <w:rFonts w:ascii="Arial" w:hAnsi="Arial" w:cs="Arial"/>
              </w:rPr>
              <w:t>)</w:t>
            </w:r>
          </w:p>
          <w:p w14:paraId="1B30C5C2" w14:textId="77777777" w:rsidR="00104480" w:rsidRPr="00B806FA" w:rsidRDefault="002961DF" w:rsidP="002961DF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2.-Correos electrónicos (electrónico)</w:t>
            </w:r>
          </w:p>
        </w:tc>
      </w:tr>
      <w:tr w:rsidR="0011765C" w:rsidRPr="008A385C" w14:paraId="4FEBE9F6" w14:textId="77777777" w:rsidTr="00FC6880">
        <w:tc>
          <w:tcPr>
            <w:tcW w:w="9493" w:type="dxa"/>
            <w:gridSpan w:val="6"/>
          </w:tcPr>
          <w:p w14:paraId="13D0E4F3" w14:textId="02E3FA90" w:rsidR="006D154C" w:rsidRPr="0011765C" w:rsidRDefault="0011765C" w:rsidP="00D4463C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14:paraId="4D81D5E3" w14:textId="77777777" w:rsidTr="00C15964">
        <w:tc>
          <w:tcPr>
            <w:tcW w:w="2547" w:type="dxa"/>
            <w:gridSpan w:val="2"/>
          </w:tcPr>
          <w:p w14:paraId="1EF4D5C8" w14:textId="7F100840" w:rsidR="00547B8D" w:rsidRPr="008A385C" w:rsidRDefault="002B6D11" w:rsidP="00D4463C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946" w:type="dxa"/>
            <w:gridSpan w:val="4"/>
          </w:tcPr>
          <w:p w14:paraId="31BA2748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307513D" w14:textId="77777777" w:rsidTr="00FC6880">
        <w:tc>
          <w:tcPr>
            <w:tcW w:w="9493" w:type="dxa"/>
            <w:gridSpan w:val="6"/>
          </w:tcPr>
          <w:p w14:paraId="13216408" w14:textId="25198A52" w:rsidR="006D154C" w:rsidRPr="0011765C" w:rsidRDefault="0011765C" w:rsidP="00D4463C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14:paraId="2F9F945D" w14:textId="77777777" w:rsidTr="00C15964">
        <w:tc>
          <w:tcPr>
            <w:tcW w:w="2547" w:type="dxa"/>
            <w:gridSpan w:val="2"/>
          </w:tcPr>
          <w:p w14:paraId="4AC44BD4" w14:textId="77777777"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946" w:type="dxa"/>
            <w:gridSpan w:val="4"/>
          </w:tcPr>
          <w:p w14:paraId="679DE67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181B8147" w14:textId="77777777" w:rsidTr="00C15964">
        <w:trPr>
          <w:trHeight w:val="1862"/>
        </w:trPr>
        <w:tc>
          <w:tcPr>
            <w:tcW w:w="9493" w:type="dxa"/>
            <w:gridSpan w:val="6"/>
          </w:tcPr>
          <w:p w14:paraId="180B768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ACFACA2" w14:textId="77777777" w:rsidR="008B14B1" w:rsidRPr="0011765C" w:rsidRDefault="008B14B1" w:rsidP="008B14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Artículo 41, Fracción III, del Reglamento Interior del Instituto Electoral y de Participación Ciudadana, Aprobado por el Consejo General el 20 de mayo de 2022.</w:t>
            </w:r>
          </w:p>
          <w:p w14:paraId="5C1E792C" w14:textId="5E1AC4CB" w:rsidR="00547B8D" w:rsidRPr="008A385C" w:rsidRDefault="00D4463C" w:rsidP="00373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del Consejo Nacional del Sistema Nacional de Transparencia, Acceso a la Información Pública y Protección de Datos Personales, por el que se aprueban los Lineamientos para la Organización y Conservación de los Archivos, Diario Oficial de fecha 4 de mayo 2016</w:t>
            </w:r>
            <w:r w:rsidR="00373DD3">
              <w:rPr>
                <w:rFonts w:ascii="Arial" w:hAnsi="Arial" w:cs="Arial"/>
              </w:rPr>
              <w:t>.</w:t>
            </w:r>
          </w:p>
        </w:tc>
      </w:tr>
      <w:tr w:rsidR="00191EC9" w:rsidRPr="008A385C" w14:paraId="04C0DEF6" w14:textId="77777777" w:rsidTr="00373DD3">
        <w:trPr>
          <w:trHeight w:val="841"/>
        </w:trPr>
        <w:tc>
          <w:tcPr>
            <w:tcW w:w="9493" w:type="dxa"/>
            <w:gridSpan w:val="6"/>
          </w:tcPr>
          <w:p w14:paraId="723B30AB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3C712F2" w14:textId="77777777" w:rsidR="00191EC9" w:rsidRPr="003B55FB" w:rsidRDefault="003B55FB" w:rsidP="00130993">
            <w:pPr>
              <w:rPr>
                <w:rFonts w:ascii="Arial" w:hAnsi="Arial" w:cs="Arial"/>
              </w:rPr>
            </w:pPr>
            <w:r w:rsidRPr="003B55FB">
              <w:rPr>
                <w:rFonts w:ascii="Arial" w:hAnsi="Arial" w:cs="Arial"/>
              </w:rPr>
              <w:t>Depuración de los documentos sin valor.</w:t>
            </w:r>
          </w:p>
          <w:p w14:paraId="672EAD72" w14:textId="77777777" w:rsidR="00191EC9" w:rsidRPr="0011765C" w:rsidRDefault="00191EC9" w:rsidP="001176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817FE" w:rsidRPr="008A385C" w14:paraId="2B48DB92" w14:textId="77777777" w:rsidTr="00684272">
        <w:trPr>
          <w:trHeight w:val="1022"/>
        </w:trPr>
        <w:tc>
          <w:tcPr>
            <w:tcW w:w="9493" w:type="dxa"/>
            <w:gridSpan w:val="6"/>
          </w:tcPr>
          <w:p w14:paraId="76363019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7E019C8" w14:textId="77777777" w:rsidR="003817FE" w:rsidRDefault="003B55FB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Baja permanente de los documentos sin valor.</w:t>
            </w:r>
          </w:p>
          <w:p w14:paraId="0B49DA50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1C9A5571" w14:textId="77777777" w:rsidTr="0014130C">
        <w:trPr>
          <w:trHeight w:val="1022"/>
        </w:trPr>
        <w:tc>
          <w:tcPr>
            <w:tcW w:w="9493" w:type="dxa"/>
            <w:gridSpan w:val="6"/>
          </w:tcPr>
          <w:p w14:paraId="251C45D5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8AFD565" w14:textId="77777777" w:rsidR="003817FE" w:rsidRPr="008A6CB6" w:rsidRDefault="008A6CB6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Presidencia, Consejería, Secretaria Ejecutiva, Dirección Ejecutiva de Organización Electoral y de Participación Ciudadana, Dirección Ejecutiva de Administración, Dirección Ejecutiva de Capacitación Electoral y Educación Cívica, Órgano Interno de Control, y Unidad Técnica de Fiscalización.</w:t>
            </w:r>
          </w:p>
        </w:tc>
      </w:tr>
      <w:tr w:rsidR="003817FE" w:rsidRPr="008A385C" w14:paraId="1129795C" w14:textId="77777777" w:rsidTr="00125F82">
        <w:trPr>
          <w:trHeight w:val="1275"/>
        </w:trPr>
        <w:tc>
          <w:tcPr>
            <w:tcW w:w="9493" w:type="dxa"/>
            <w:gridSpan w:val="6"/>
          </w:tcPr>
          <w:p w14:paraId="67CC8A0B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66EF05" w14:textId="77777777" w:rsidR="00373DD3" w:rsidRDefault="00373DD3" w:rsidP="00373D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General Ejecutiva, Comisión de Denuncias y Quejas, Comisión de Paridad de Género e Igualdad de los Derechos Político Electorales, Comisión Permanente de seguimiento a Servicio Profesional Electoral, Comité de Adquisiciones, arrendamientos y servicios, Comisión de Comunicación y Vinculación, Grupo Interdisciplinario, Comité de Transparencia, Comisión de Transparencia y Acceso a la Información, Comisión Permanente de Prerrogativas, Comisión Especial de Precampañas, Comisión Temporal del Voto de los Yucatecos residentes en el Extranjero, Comisión Temporal del Documentación y Material Electoral, Comisión Temporal para el seguimiento de la integración y funcionamiento de los Consejos Distritales y Municipales, Comisión Temporal para el seguimiento de los cómputos Distritales y Municipales en el Estado de Yucatán, Comisión Permanente de Participación Ciudadana, Comisión de Educación Cívica.</w:t>
            </w:r>
          </w:p>
          <w:p w14:paraId="2CD8B877" w14:textId="731F4A01" w:rsidR="001F21BA" w:rsidRPr="008A6CB6" w:rsidRDefault="001F21BA" w:rsidP="001F21BA">
            <w:pPr>
              <w:rPr>
                <w:rFonts w:ascii="Arial" w:hAnsi="Arial" w:cs="Arial"/>
                <w:b/>
              </w:rPr>
            </w:pPr>
          </w:p>
        </w:tc>
      </w:tr>
      <w:tr w:rsidR="00925C4F" w:rsidRPr="008A385C" w14:paraId="6DCB99FE" w14:textId="77777777" w:rsidTr="00FC6880">
        <w:tc>
          <w:tcPr>
            <w:tcW w:w="9493" w:type="dxa"/>
            <w:gridSpan w:val="6"/>
          </w:tcPr>
          <w:p w14:paraId="7F2186E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4403204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3C906C2" w14:textId="77777777" w:rsidTr="00C15964">
        <w:tc>
          <w:tcPr>
            <w:tcW w:w="2547" w:type="dxa"/>
            <w:gridSpan w:val="2"/>
          </w:tcPr>
          <w:p w14:paraId="36DF9D9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BAE38B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 w:rsidR="00842EFB">
              <w:rPr>
                <w:rFonts w:ascii="Arial" w:hAnsi="Arial" w:cs="Arial"/>
              </w:rPr>
              <w:t xml:space="preserve"> </w:t>
            </w:r>
            <w:r w:rsidR="002961DF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2"/>
          </w:tcPr>
          <w:p w14:paraId="25C2DCE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FA0B57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  <w:gridSpan w:val="2"/>
          </w:tcPr>
          <w:p w14:paraId="135EC7F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629FC8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9BFDF3B" w14:textId="77777777" w:rsidTr="00373DD3">
        <w:trPr>
          <w:trHeight w:val="516"/>
        </w:trPr>
        <w:tc>
          <w:tcPr>
            <w:tcW w:w="9493" w:type="dxa"/>
            <w:gridSpan w:val="6"/>
          </w:tcPr>
          <w:p w14:paraId="5214F9CC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73DD3" w:rsidRPr="008A385C" w14:paraId="642BA71F" w14:textId="77777777" w:rsidTr="00C15964">
        <w:tc>
          <w:tcPr>
            <w:tcW w:w="2547" w:type="dxa"/>
            <w:gridSpan w:val="2"/>
          </w:tcPr>
          <w:p w14:paraId="20E37EED" w14:textId="2E130E1B" w:rsidR="00373DD3" w:rsidRDefault="00373DD3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Informativo:X</w:t>
            </w:r>
            <w:proofErr w:type="spellEnd"/>
          </w:p>
        </w:tc>
        <w:tc>
          <w:tcPr>
            <w:tcW w:w="2835" w:type="dxa"/>
            <w:gridSpan w:val="2"/>
          </w:tcPr>
          <w:p w14:paraId="52890F2E" w14:textId="77777777" w:rsidR="00373DD3" w:rsidRDefault="00373DD3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4111" w:type="dxa"/>
            <w:gridSpan w:val="2"/>
          </w:tcPr>
          <w:p w14:paraId="10E9609A" w14:textId="74B5D7FF" w:rsidR="00373DD3" w:rsidRDefault="00373DD3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</w:tr>
      <w:tr w:rsidR="00925C4F" w:rsidRPr="008A385C" w14:paraId="66A69FF9" w14:textId="77777777" w:rsidTr="00FC6880">
        <w:tc>
          <w:tcPr>
            <w:tcW w:w="9493" w:type="dxa"/>
            <w:gridSpan w:val="6"/>
          </w:tcPr>
          <w:p w14:paraId="79B72C6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30151D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7F7AFF4E" w14:textId="77777777" w:rsidTr="00C15964">
        <w:tc>
          <w:tcPr>
            <w:tcW w:w="2547" w:type="dxa"/>
            <w:gridSpan w:val="2"/>
          </w:tcPr>
          <w:p w14:paraId="2153F445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2CCEB942" w14:textId="7777777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2961DF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gridSpan w:val="2"/>
          </w:tcPr>
          <w:p w14:paraId="11A5E9A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25025D6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961DF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4111" w:type="dxa"/>
            <w:gridSpan w:val="2"/>
          </w:tcPr>
          <w:p w14:paraId="66C5094F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300308F2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E832EEF" w14:textId="77777777" w:rsidTr="00FC6880">
        <w:tc>
          <w:tcPr>
            <w:tcW w:w="9493" w:type="dxa"/>
            <w:gridSpan w:val="6"/>
          </w:tcPr>
          <w:p w14:paraId="2CA159E9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4502FBD0" w14:textId="77777777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2961DF">
              <w:rPr>
                <w:rFonts w:ascii="Arial" w:hAnsi="Arial" w:cs="Arial"/>
              </w:rPr>
              <w:t>6</w:t>
            </w:r>
          </w:p>
        </w:tc>
      </w:tr>
      <w:tr w:rsidR="00925C4F" w:rsidRPr="008A385C" w14:paraId="03CFDAD0" w14:textId="77777777" w:rsidTr="00C15964">
        <w:trPr>
          <w:trHeight w:val="766"/>
        </w:trPr>
        <w:tc>
          <w:tcPr>
            <w:tcW w:w="9493" w:type="dxa"/>
            <w:gridSpan w:val="6"/>
          </w:tcPr>
          <w:p w14:paraId="29AC4E88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24D8AB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69FB9686" w14:textId="77777777" w:rsidTr="00C15964">
        <w:trPr>
          <w:trHeight w:val="500"/>
        </w:trPr>
        <w:tc>
          <w:tcPr>
            <w:tcW w:w="2122" w:type="dxa"/>
          </w:tcPr>
          <w:p w14:paraId="580A1DD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7280831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="002961D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75CF0B07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22E6F378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2"/>
          </w:tcPr>
          <w:p w14:paraId="11171A0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E4EA423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4C6ED6" w14:textId="77777777" w:rsidTr="00C15964">
        <w:trPr>
          <w:trHeight w:val="723"/>
        </w:trPr>
        <w:tc>
          <w:tcPr>
            <w:tcW w:w="9493" w:type="dxa"/>
            <w:gridSpan w:val="6"/>
          </w:tcPr>
          <w:p w14:paraId="73CA7B47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9E84283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71F48C21" w14:textId="77777777" w:rsidTr="00C15964">
        <w:tc>
          <w:tcPr>
            <w:tcW w:w="2547" w:type="dxa"/>
            <w:gridSpan w:val="2"/>
          </w:tcPr>
          <w:p w14:paraId="7544DA03" w14:textId="77777777" w:rsidR="00993696" w:rsidRDefault="00993696" w:rsidP="0092683B">
            <w:pPr>
              <w:rPr>
                <w:rFonts w:ascii="Arial" w:hAnsi="Arial" w:cs="Arial"/>
              </w:rPr>
            </w:pPr>
          </w:p>
          <w:p w14:paraId="6D6C8FD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A1FE4">
              <w:rPr>
                <w:rFonts w:ascii="Arial" w:hAnsi="Arial" w:cs="Arial"/>
              </w:rPr>
              <w:t>X</w:t>
            </w:r>
          </w:p>
          <w:p w14:paraId="78D7E4FA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0D7846FB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3"/>
          </w:tcPr>
          <w:p w14:paraId="5A47BDE9" w14:textId="77777777" w:rsidR="00993696" w:rsidRDefault="00993696" w:rsidP="0092683B">
            <w:pPr>
              <w:rPr>
                <w:rFonts w:ascii="Arial" w:hAnsi="Arial" w:cs="Arial"/>
              </w:rPr>
            </w:pPr>
          </w:p>
          <w:p w14:paraId="0D4D6C5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</w:tcPr>
          <w:p w14:paraId="6E42E1A8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6D7DAE0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0F484924" w14:textId="77777777" w:rsidTr="00FC6880">
        <w:tc>
          <w:tcPr>
            <w:tcW w:w="9493" w:type="dxa"/>
            <w:gridSpan w:val="6"/>
            <w:shd w:val="clear" w:color="auto" w:fill="D9D9D9" w:themeFill="background1" w:themeFillShade="D9"/>
          </w:tcPr>
          <w:p w14:paraId="4DB0B6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50DB8F43" w14:textId="77777777" w:rsidTr="00703063">
        <w:trPr>
          <w:trHeight w:val="1022"/>
        </w:trPr>
        <w:tc>
          <w:tcPr>
            <w:tcW w:w="9493" w:type="dxa"/>
            <w:gridSpan w:val="6"/>
          </w:tcPr>
          <w:p w14:paraId="632A972F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3F6CD3F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E2CEEA8" w14:textId="77777777" w:rsidR="00CA1FE4" w:rsidRDefault="00CA1FE4" w:rsidP="00130993">
            <w:pPr>
              <w:rPr>
                <w:rFonts w:ascii="Arial" w:hAnsi="Arial" w:cs="Arial"/>
              </w:rPr>
            </w:pPr>
          </w:p>
          <w:p w14:paraId="7CCC9E23" w14:textId="77777777" w:rsidR="00CA1FE4" w:rsidRPr="008A385C" w:rsidRDefault="00CA1F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Documentación</w:t>
            </w:r>
          </w:p>
        </w:tc>
      </w:tr>
      <w:tr w:rsidR="00191EC9" w:rsidRPr="008A385C" w14:paraId="1A5A5D58" w14:textId="77777777" w:rsidTr="00904751">
        <w:trPr>
          <w:trHeight w:val="1022"/>
        </w:trPr>
        <w:tc>
          <w:tcPr>
            <w:tcW w:w="9493" w:type="dxa"/>
            <w:gridSpan w:val="6"/>
          </w:tcPr>
          <w:p w14:paraId="1213E29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FE7B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8665560" w14:textId="77777777" w:rsidR="00CA1FE4" w:rsidRDefault="00CA1FE4" w:rsidP="00130993">
            <w:pPr>
              <w:rPr>
                <w:rFonts w:ascii="Arial" w:hAnsi="Arial" w:cs="Arial"/>
              </w:rPr>
            </w:pPr>
          </w:p>
          <w:p w14:paraId="28E5FE52" w14:textId="77777777" w:rsidR="00CA1FE4" w:rsidRPr="008A385C" w:rsidRDefault="00CA1F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Documentación</w:t>
            </w:r>
          </w:p>
        </w:tc>
      </w:tr>
      <w:tr w:rsidR="003817FE" w:rsidRPr="008A385C" w14:paraId="5BAF2943" w14:textId="77777777" w:rsidTr="00092832">
        <w:trPr>
          <w:trHeight w:val="1275"/>
        </w:trPr>
        <w:tc>
          <w:tcPr>
            <w:tcW w:w="9493" w:type="dxa"/>
            <w:gridSpan w:val="6"/>
          </w:tcPr>
          <w:p w14:paraId="17BBAC5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15D08338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7B46B27D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23A599F" w14:textId="77777777" w:rsidR="00CA1FE4" w:rsidRPr="00CB640E" w:rsidRDefault="00CA1FE4" w:rsidP="00CA1F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Alejandra Sabido Barredo </w:t>
            </w:r>
          </w:p>
          <w:p w14:paraId="738D1E79" w14:textId="77777777" w:rsidR="00CA1FE4" w:rsidRDefault="00CA1FE4" w:rsidP="00CA1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Documentación</w:t>
            </w:r>
          </w:p>
          <w:p w14:paraId="07D6EF83" w14:textId="77777777" w:rsidR="001F21BA" w:rsidRPr="008A385C" w:rsidRDefault="00CA1FE4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alejandra.sabido</w:t>
            </w:r>
            <w:r w:rsidRPr="00FC5C0C">
              <w:rPr>
                <w:rFonts w:ascii="Arial" w:hAnsi="Arial" w:cs="Arial"/>
              </w:rPr>
              <w:t>@iepac.mx</w:t>
            </w:r>
          </w:p>
        </w:tc>
      </w:tr>
      <w:tr w:rsidR="000617F9" w:rsidRPr="008A385C" w14:paraId="4D6CFCD9" w14:textId="77777777" w:rsidTr="00E35C33">
        <w:trPr>
          <w:trHeight w:val="1275"/>
        </w:trPr>
        <w:tc>
          <w:tcPr>
            <w:tcW w:w="9493" w:type="dxa"/>
            <w:gridSpan w:val="6"/>
          </w:tcPr>
          <w:p w14:paraId="69CEE3C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41052D79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EAE4F2C" w14:textId="77777777" w:rsidR="001F21BA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  <w:p w14:paraId="0020517C" w14:textId="77777777" w:rsidR="00CA1FE4" w:rsidRPr="00CB640E" w:rsidRDefault="003B55FB" w:rsidP="00CA1FE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C. María Rosa Castilla Muñoz</w:t>
            </w:r>
          </w:p>
          <w:p w14:paraId="72E2B751" w14:textId="77777777" w:rsidR="00CA1FE4" w:rsidRDefault="003B55FB" w:rsidP="00CA1F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  <w:r w:rsidR="00CA1FE4">
              <w:rPr>
                <w:rFonts w:ascii="Arial" w:hAnsi="Arial" w:cs="Arial"/>
              </w:rPr>
              <w:t xml:space="preserve"> de Documentación</w:t>
            </w:r>
          </w:p>
          <w:p w14:paraId="7E9FA43F" w14:textId="77777777" w:rsidR="001F21BA" w:rsidRPr="00FC6880" w:rsidRDefault="003B55FB" w:rsidP="00CA1FE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maria.castilla</w:t>
            </w:r>
            <w:r w:rsidR="00CA1FE4" w:rsidRPr="00FC5C0C">
              <w:rPr>
                <w:rFonts w:ascii="Arial" w:hAnsi="Arial" w:cs="Arial"/>
              </w:rPr>
              <w:t>@iepac.mx</w:t>
            </w:r>
          </w:p>
        </w:tc>
      </w:tr>
      <w:tr w:rsidR="00191EC9" w:rsidRPr="008A385C" w14:paraId="1C50534D" w14:textId="77777777" w:rsidTr="0085758D">
        <w:trPr>
          <w:trHeight w:val="1022"/>
        </w:trPr>
        <w:tc>
          <w:tcPr>
            <w:tcW w:w="9493" w:type="dxa"/>
            <w:gridSpan w:val="6"/>
          </w:tcPr>
          <w:p w14:paraId="692CE35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A19E6D4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4EB940A3" w14:textId="77777777" w:rsidR="00CA1FE4" w:rsidRPr="008A385C" w:rsidRDefault="00CA1FE4" w:rsidP="00130993">
            <w:pPr>
              <w:rPr>
                <w:rFonts w:ascii="Arial" w:hAnsi="Arial" w:cs="Arial"/>
              </w:rPr>
            </w:pPr>
          </w:p>
          <w:p w14:paraId="33F17D2A" w14:textId="77777777" w:rsidR="00CA1FE4" w:rsidRPr="00E53731" w:rsidRDefault="00CA1FE4" w:rsidP="00CA1FE4">
            <w:pPr>
              <w:rPr>
                <w:rFonts w:ascii="Arial" w:hAnsi="Arial" w:cs="Arial"/>
              </w:rPr>
            </w:pPr>
            <w:r w:rsidRPr="00E53731"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94A2636" w14:textId="77777777" w:rsidR="001F21BA" w:rsidRDefault="00CA1FE4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Coordinación de Documentación ubicadas en la planta baja del predio señalado.</w:t>
            </w:r>
          </w:p>
          <w:p w14:paraId="0E503980" w14:textId="77777777" w:rsidR="00373DD3" w:rsidRDefault="00373DD3" w:rsidP="001F21BA">
            <w:pPr>
              <w:rPr>
                <w:rFonts w:ascii="Arial" w:hAnsi="Arial" w:cs="Arial"/>
              </w:rPr>
            </w:pPr>
          </w:p>
          <w:p w14:paraId="525B86D4" w14:textId="1CA8AF0D" w:rsidR="00373DD3" w:rsidRPr="008A385C" w:rsidRDefault="00373DD3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03AB266D" w14:textId="77777777" w:rsidTr="003817FE">
        <w:tc>
          <w:tcPr>
            <w:tcW w:w="9493" w:type="dxa"/>
            <w:gridSpan w:val="6"/>
            <w:shd w:val="clear" w:color="auto" w:fill="D9D9D9" w:themeFill="background1" w:themeFillShade="D9"/>
          </w:tcPr>
          <w:p w14:paraId="5098741C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57EDC550" w14:textId="77777777" w:rsidR="00130993" w:rsidRPr="008A385C" w:rsidRDefault="00130993" w:rsidP="00130993">
      <w:pPr>
        <w:rPr>
          <w:rFonts w:ascii="Arial" w:hAnsi="Arial" w:cs="Arial"/>
        </w:rPr>
      </w:pPr>
    </w:p>
    <w:p w14:paraId="57B78439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05F05060" w14:textId="77777777" w:rsidTr="00B806FA">
        <w:tc>
          <w:tcPr>
            <w:tcW w:w="4720" w:type="dxa"/>
          </w:tcPr>
          <w:p w14:paraId="365869B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8EA4F5C" w14:textId="77777777" w:rsidR="00373DD3" w:rsidRDefault="00373DD3" w:rsidP="00373DD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C. María Rosa Castilla Muñoz</w:t>
            </w:r>
          </w:p>
          <w:p w14:paraId="0FF33C90" w14:textId="214F2B8A" w:rsidR="00373DD3" w:rsidRDefault="00373DD3" w:rsidP="00373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de Documentación</w:t>
            </w:r>
          </w:p>
          <w:p w14:paraId="7546100A" w14:textId="0BCB65AF" w:rsidR="00373DD3" w:rsidRDefault="00373DD3" w:rsidP="00373DD3">
            <w:pPr>
              <w:jc w:val="center"/>
              <w:rPr>
                <w:rFonts w:ascii="Arial" w:hAnsi="Arial" w:cs="Arial"/>
              </w:rPr>
            </w:pPr>
          </w:p>
          <w:p w14:paraId="15088EEB" w14:textId="77777777" w:rsidR="00C15964" w:rsidRDefault="00C15964" w:rsidP="00373DD3">
            <w:pPr>
              <w:jc w:val="center"/>
              <w:rPr>
                <w:rFonts w:ascii="Arial" w:hAnsi="Arial" w:cs="Arial"/>
              </w:rPr>
            </w:pPr>
          </w:p>
          <w:p w14:paraId="69BC14E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6F7B543C" w14:textId="77777777" w:rsidR="001F21B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Nombre, firma y cargo </w:t>
            </w:r>
            <w:r w:rsidRPr="001F21BA">
              <w:rPr>
                <w:rFonts w:ascii="Arial" w:hAnsi="Arial" w:cs="Arial"/>
              </w:rPr>
              <w:t xml:space="preserve">del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 xml:space="preserve">unidad administrativa generadora </w:t>
            </w:r>
          </w:p>
          <w:p w14:paraId="695B6BF8" w14:textId="77777777" w:rsidR="00B806FA" w:rsidRDefault="001F21BA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la información</w:t>
            </w:r>
          </w:p>
        </w:tc>
        <w:tc>
          <w:tcPr>
            <w:tcW w:w="4720" w:type="dxa"/>
          </w:tcPr>
          <w:p w14:paraId="7349F1C4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3E4E88B" w14:textId="77777777" w:rsidR="00373DD3" w:rsidRDefault="00373DD3" w:rsidP="00373DD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Lcda. Alejandra Sabido Barredo</w:t>
            </w:r>
          </w:p>
          <w:p w14:paraId="7FB9D8F6" w14:textId="77777777" w:rsidR="00373DD3" w:rsidRDefault="00373DD3" w:rsidP="00373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Documentación</w:t>
            </w:r>
          </w:p>
          <w:p w14:paraId="2D2913E1" w14:textId="045F8486" w:rsidR="003B55FB" w:rsidRDefault="003B55FB" w:rsidP="00CA1FE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F6BB02A" w14:textId="77777777" w:rsidR="00C15964" w:rsidRPr="00CA1FE4" w:rsidRDefault="00C15964" w:rsidP="00CA1FE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BEC6A7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57BE2FC0" w14:textId="77777777" w:rsidR="001F21BA" w:rsidRPr="001F21B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Nombre, firma y cargo del responsable de</w:t>
            </w:r>
            <w:r>
              <w:rPr>
                <w:rFonts w:ascii="Arial" w:hAnsi="Arial" w:cs="Arial"/>
              </w:rPr>
              <w:t xml:space="preserve"> </w:t>
            </w:r>
            <w:r w:rsidRPr="001F21BA">
              <w:rPr>
                <w:rFonts w:ascii="Arial" w:hAnsi="Arial" w:cs="Arial"/>
              </w:rPr>
              <w:t xml:space="preserve">la unidad administrativa generadora </w:t>
            </w:r>
          </w:p>
          <w:p w14:paraId="363AB9A2" w14:textId="77777777" w:rsidR="00B806FA" w:rsidRDefault="001F21BA" w:rsidP="001F21BA">
            <w:pPr>
              <w:jc w:val="center"/>
              <w:rPr>
                <w:rFonts w:ascii="Arial" w:hAnsi="Arial" w:cs="Arial"/>
              </w:rPr>
            </w:pPr>
            <w:r w:rsidRPr="001F21BA">
              <w:rPr>
                <w:rFonts w:ascii="Arial" w:hAnsi="Arial" w:cs="Arial"/>
              </w:rPr>
              <w:t>de la información</w:t>
            </w:r>
          </w:p>
        </w:tc>
      </w:tr>
    </w:tbl>
    <w:p w14:paraId="6F48222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1469" w14:textId="77777777" w:rsidR="008C3A08" w:rsidRDefault="008C3A08">
      <w:r>
        <w:separator/>
      </w:r>
    </w:p>
  </w:endnote>
  <w:endnote w:type="continuationSeparator" w:id="0">
    <w:p w14:paraId="57171536" w14:textId="77777777" w:rsidR="008C3A08" w:rsidRDefault="008C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0A6147E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FB">
          <w:rPr>
            <w:noProof/>
          </w:rPr>
          <w:t>3</w:t>
        </w:r>
        <w:r>
          <w:fldChar w:fldCharType="end"/>
        </w:r>
      </w:p>
    </w:sdtContent>
  </w:sdt>
  <w:p w14:paraId="510F81AB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E0FD" w14:textId="77777777" w:rsidR="008C3A08" w:rsidRDefault="008C3A08">
      <w:r>
        <w:separator/>
      </w:r>
    </w:p>
  </w:footnote>
  <w:footnote w:type="continuationSeparator" w:id="0">
    <w:p w14:paraId="6FC92837" w14:textId="77777777" w:rsidR="008C3A08" w:rsidRDefault="008C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5FBC9AE2" w14:textId="77777777" w:rsidTr="00792B75">
      <w:trPr>
        <w:trHeight w:val="983"/>
      </w:trPr>
      <w:tc>
        <w:tcPr>
          <w:tcW w:w="4720" w:type="dxa"/>
        </w:tcPr>
        <w:p w14:paraId="132AD51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A58BEDD" wp14:editId="3B3BCDFB">
                <wp:extent cx="745671" cy="585227"/>
                <wp:effectExtent l="0" t="0" r="0" b="5715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385" cy="59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3D73CC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69904BE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618EB24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12A5D1F7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A5965DE" w14:textId="0059E218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7E749BD0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961DF"/>
    <w:rsid w:val="002B6D11"/>
    <w:rsid w:val="002C41F0"/>
    <w:rsid w:val="002D1463"/>
    <w:rsid w:val="002D29EC"/>
    <w:rsid w:val="002E157F"/>
    <w:rsid w:val="00373DD3"/>
    <w:rsid w:val="003817FE"/>
    <w:rsid w:val="003B55FB"/>
    <w:rsid w:val="003C1DC5"/>
    <w:rsid w:val="003F41F8"/>
    <w:rsid w:val="0040782D"/>
    <w:rsid w:val="00435AA4"/>
    <w:rsid w:val="004569BE"/>
    <w:rsid w:val="004575EB"/>
    <w:rsid w:val="005472CD"/>
    <w:rsid w:val="0054750B"/>
    <w:rsid w:val="00547B8D"/>
    <w:rsid w:val="00565524"/>
    <w:rsid w:val="00604369"/>
    <w:rsid w:val="00620C04"/>
    <w:rsid w:val="0064732A"/>
    <w:rsid w:val="006615D6"/>
    <w:rsid w:val="006B083C"/>
    <w:rsid w:val="006B544F"/>
    <w:rsid w:val="006D154C"/>
    <w:rsid w:val="006F67F4"/>
    <w:rsid w:val="007223FD"/>
    <w:rsid w:val="0072435A"/>
    <w:rsid w:val="00792B75"/>
    <w:rsid w:val="007943B6"/>
    <w:rsid w:val="007B1A2C"/>
    <w:rsid w:val="00842EFB"/>
    <w:rsid w:val="008A385C"/>
    <w:rsid w:val="008A6CB6"/>
    <w:rsid w:val="008B14B1"/>
    <w:rsid w:val="008C0614"/>
    <w:rsid w:val="008C3A08"/>
    <w:rsid w:val="008D54B9"/>
    <w:rsid w:val="008E1786"/>
    <w:rsid w:val="008E524A"/>
    <w:rsid w:val="00907FE4"/>
    <w:rsid w:val="00925C4F"/>
    <w:rsid w:val="0092683B"/>
    <w:rsid w:val="00935460"/>
    <w:rsid w:val="00993696"/>
    <w:rsid w:val="00993D12"/>
    <w:rsid w:val="00A05837"/>
    <w:rsid w:val="00A06454"/>
    <w:rsid w:val="00A749D3"/>
    <w:rsid w:val="00A85020"/>
    <w:rsid w:val="00AB609F"/>
    <w:rsid w:val="00B07B61"/>
    <w:rsid w:val="00B42BD5"/>
    <w:rsid w:val="00B7200B"/>
    <w:rsid w:val="00B806FA"/>
    <w:rsid w:val="00BF2555"/>
    <w:rsid w:val="00C15964"/>
    <w:rsid w:val="00C700A3"/>
    <w:rsid w:val="00CA1FE4"/>
    <w:rsid w:val="00CB640E"/>
    <w:rsid w:val="00CC7A40"/>
    <w:rsid w:val="00CD02D7"/>
    <w:rsid w:val="00D4463C"/>
    <w:rsid w:val="00D854C5"/>
    <w:rsid w:val="00DF144B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0FB78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9A6E-11EC-497B-9AFC-19856B07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Alejandra Sabido Barredo</cp:lastModifiedBy>
  <cp:revision>14</cp:revision>
  <cp:lastPrinted>2023-01-12T17:41:00Z</cp:lastPrinted>
  <dcterms:created xsi:type="dcterms:W3CDTF">2023-01-12T17:47:00Z</dcterms:created>
  <dcterms:modified xsi:type="dcterms:W3CDTF">2024-04-04T20:16:00Z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