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CD02D7" w14:paraId="600035C9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14:paraId="6DDA050A" w14:textId="77777777"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14:paraId="6E26701B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FFFFFF" w:themeFill="background1"/>
          </w:tcPr>
          <w:p w14:paraId="031C4241" w14:textId="21DAE6AD" w:rsidR="00620C04" w:rsidRPr="008A385C" w:rsidRDefault="006B083C" w:rsidP="006B083C">
            <w:pPr>
              <w:jc w:val="right"/>
              <w:rPr>
                <w:b/>
              </w:rPr>
            </w:pPr>
            <w:r>
              <w:rPr>
                <w:b/>
              </w:rPr>
              <w:t>Fecha:</w:t>
            </w:r>
            <w:r w:rsidR="003959F6">
              <w:rPr>
                <w:b/>
              </w:rPr>
              <w:t xml:space="preserve"> </w:t>
            </w:r>
            <w:r w:rsidR="003959F6" w:rsidRPr="003959F6">
              <w:t>26/03/2024</w:t>
            </w:r>
          </w:p>
        </w:tc>
      </w:tr>
      <w:tr w:rsidR="00130993" w14:paraId="64A56A9C" w14:textId="77777777" w:rsidTr="00FC6880">
        <w:trPr>
          <w:trHeight w:val="416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14:paraId="53A7BA5D" w14:textId="77777777"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14:paraId="13B157A2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38F7C0EF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14:paraId="37062A3A" w14:textId="77777777" w:rsidTr="00FD64EB">
        <w:tc>
          <w:tcPr>
            <w:tcW w:w="1887" w:type="dxa"/>
          </w:tcPr>
          <w:p w14:paraId="157BAE48" w14:textId="77777777"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14:paraId="44D9BE1F" w14:textId="570C7F9F" w:rsidR="00FD64EB" w:rsidRPr="00EE44C5" w:rsidRDefault="003959F6" w:rsidP="00FC37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1S</w:t>
            </w:r>
          </w:p>
        </w:tc>
        <w:tc>
          <w:tcPr>
            <w:tcW w:w="1607" w:type="dxa"/>
            <w:gridSpan w:val="2"/>
          </w:tcPr>
          <w:p w14:paraId="705F8D6A" w14:textId="77777777"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14:paraId="1CC119C4" w14:textId="3B809407" w:rsidR="00FD64EB" w:rsidRPr="00EE44C5" w:rsidRDefault="003959F6" w:rsidP="00A850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Partidos Políticos y Agrupaciones Políticas, Prerrogativas y Fiscalización</w:t>
            </w:r>
          </w:p>
        </w:tc>
      </w:tr>
      <w:tr w:rsidR="00AB609F" w:rsidRPr="008A385C" w14:paraId="6842C9EC" w14:textId="77777777" w:rsidTr="00FD64EB">
        <w:tc>
          <w:tcPr>
            <w:tcW w:w="2122" w:type="dxa"/>
            <w:gridSpan w:val="2"/>
          </w:tcPr>
          <w:p w14:paraId="028ECB7D" w14:textId="77777777" w:rsidR="00AB609F" w:rsidRPr="008A385C" w:rsidRDefault="00FD64EB" w:rsidP="00EE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B609F" w:rsidRPr="004569BE">
              <w:rPr>
                <w:rFonts w:ascii="Arial" w:hAnsi="Arial" w:cs="Arial"/>
                <w:b/>
              </w:rPr>
              <w:t>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 w:rsidR="00EE6CD7"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14:paraId="3B213AC6" w14:textId="7492DFA7" w:rsidR="00AB609F" w:rsidRPr="008A385C" w:rsidRDefault="00C70A80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1S.11</w:t>
            </w:r>
          </w:p>
        </w:tc>
        <w:tc>
          <w:tcPr>
            <w:tcW w:w="1984" w:type="dxa"/>
            <w:gridSpan w:val="4"/>
          </w:tcPr>
          <w:p w14:paraId="04D898E6" w14:textId="77777777" w:rsidR="00AB609F" w:rsidRPr="00AB609F" w:rsidRDefault="006615D6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="00AB609F"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3828" w:type="dxa"/>
            <w:gridSpan w:val="5"/>
          </w:tcPr>
          <w:p w14:paraId="046E674E" w14:textId="32C0A805" w:rsidR="00AB609F" w:rsidRDefault="00C70A80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Cancelaciones de Registro a Partidos y Agrupaciones Políticas</w:t>
            </w:r>
          </w:p>
          <w:p w14:paraId="1A7DD436" w14:textId="77777777" w:rsidR="00EE6CD7" w:rsidRPr="008A385C" w:rsidRDefault="00EE6CD7" w:rsidP="00130993">
            <w:pPr>
              <w:rPr>
                <w:rFonts w:ascii="Arial" w:hAnsi="Arial" w:cs="Arial"/>
              </w:rPr>
            </w:pPr>
          </w:p>
        </w:tc>
      </w:tr>
      <w:tr w:rsidR="00AB609F" w:rsidRPr="008A385C" w14:paraId="4A0B45D4" w14:textId="77777777" w:rsidTr="00FD64EB">
        <w:trPr>
          <w:trHeight w:val="587"/>
        </w:trPr>
        <w:tc>
          <w:tcPr>
            <w:tcW w:w="2122" w:type="dxa"/>
            <w:gridSpan w:val="2"/>
          </w:tcPr>
          <w:p w14:paraId="65494650" w14:textId="77777777" w:rsidR="00AB609F" w:rsidRPr="00AB609F" w:rsidRDefault="00191EC9" w:rsidP="00191E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 xml:space="preserve">de la subserie: </w:t>
            </w:r>
          </w:p>
        </w:tc>
        <w:tc>
          <w:tcPr>
            <w:tcW w:w="1701" w:type="dxa"/>
            <w:gridSpan w:val="4"/>
          </w:tcPr>
          <w:p w14:paraId="471B5443" w14:textId="23B80066" w:rsidR="00AB609F" w:rsidRPr="008A385C" w:rsidRDefault="00726619" w:rsidP="005655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  <w:tc>
          <w:tcPr>
            <w:tcW w:w="3118" w:type="dxa"/>
            <w:gridSpan w:val="5"/>
          </w:tcPr>
          <w:p w14:paraId="7E7C6913" w14:textId="77777777" w:rsidR="00AB609F" w:rsidRPr="00AB609F" w:rsidRDefault="00AB609F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Nombre de la subserie:</w:t>
            </w:r>
          </w:p>
        </w:tc>
        <w:tc>
          <w:tcPr>
            <w:tcW w:w="2552" w:type="dxa"/>
            <w:gridSpan w:val="2"/>
          </w:tcPr>
          <w:p w14:paraId="05D7FCD6" w14:textId="3E03D962" w:rsidR="00AB609F" w:rsidRPr="008A385C" w:rsidRDefault="00726619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8A385C" w:rsidRPr="008A385C" w14:paraId="3BB1F2E0" w14:textId="77777777" w:rsidTr="00FC6880">
        <w:tc>
          <w:tcPr>
            <w:tcW w:w="9493" w:type="dxa"/>
            <w:gridSpan w:val="13"/>
          </w:tcPr>
          <w:p w14:paraId="2D82B6AD" w14:textId="77777777" w:rsidR="0011765C" w:rsidRDefault="00620C04" w:rsidP="00620C04">
            <w:pPr>
              <w:tabs>
                <w:tab w:val="left" w:pos="808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14:paraId="0AA6CA77" w14:textId="1A925634" w:rsidR="008A385C" w:rsidRPr="00726619" w:rsidRDefault="00191EC9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8A385C" w:rsidRPr="00AB609F">
              <w:rPr>
                <w:rFonts w:ascii="Arial" w:hAnsi="Arial" w:cs="Arial"/>
                <w:b/>
              </w:rPr>
              <w:t xml:space="preserve">. Descripción de la serie o </w:t>
            </w:r>
            <w:proofErr w:type="spellStart"/>
            <w:r w:rsidR="008A385C" w:rsidRPr="00AB609F">
              <w:rPr>
                <w:rFonts w:ascii="Arial" w:hAnsi="Arial" w:cs="Arial"/>
                <w:b/>
              </w:rPr>
              <w:t>subserie</w:t>
            </w:r>
            <w:proofErr w:type="spellEnd"/>
            <w:r w:rsidR="008A385C" w:rsidRPr="00AB609F">
              <w:rPr>
                <w:rFonts w:ascii="Arial" w:hAnsi="Arial" w:cs="Arial"/>
                <w:b/>
              </w:rPr>
              <w:t>:</w:t>
            </w:r>
            <w:r w:rsidR="00726619">
              <w:rPr>
                <w:rFonts w:ascii="Arial" w:hAnsi="Arial" w:cs="Arial"/>
                <w:b/>
              </w:rPr>
              <w:t xml:space="preserve"> </w:t>
            </w:r>
            <w:r w:rsidR="00726619">
              <w:rPr>
                <w:rFonts w:ascii="Arial" w:hAnsi="Arial" w:cs="Arial"/>
              </w:rPr>
              <w:t>Cancelaciones de Registro a Partidos y Agrupaciones Políticas</w:t>
            </w:r>
            <w:r w:rsidR="00726619">
              <w:rPr>
                <w:rFonts w:ascii="Arial" w:hAnsi="Arial" w:cs="Arial"/>
              </w:rPr>
              <w:t>.</w:t>
            </w:r>
          </w:p>
        </w:tc>
      </w:tr>
      <w:tr w:rsidR="0011765C" w:rsidRPr="008A385C" w14:paraId="56B15F3C" w14:textId="77777777" w:rsidTr="00FC6880">
        <w:tc>
          <w:tcPr>
            <w:tcW w:w="9493" w:type="dxa"/>
            <w:gridSpan w:val="13"/>
          </w:tcPr>
          <w:p w14:paraId="34BF4555" w14:textId="77777777" w:rsidR="0011765C" w:rsidRPr="00AB609F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</w:p>
          <w:p w14:paraId="28D38C12" w14:textId="2E11997C" w:rsidR="0011765C" w:rsidRPr="008A385C" w:rsidRDefault="0011765C" w:rsidP="00191EC9">
            <w:pPr>
              <w:jc w:val="both"/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In</w:t>
            </w:r>
            <w:r w:rsidR="003959F6">
              <w:rPr>
                <w:rFonts w:ascii="Arial" w:hAnsi="Arial" w:cs="Arial"/>
              </w:rPr>
              <w:t>formación correspondiente a l</w:t>
            </w:r>
            <w:r w:rsidR="00C70A80">
              <w:rPr>
                <w:rFonts w:ascii="Arial" w:hAnsi="Arial" w:cs="Arial"/>
              </w:rPr>
              <w:t>a cancelación del registro a partidos y agrupaciones Políticas.</w:t>
            </w:r>
          </w:p>
        </w:tc>
      </w:tr>
      <w:tr w:rsidR="00104480" w:rsidRPr="008A385C" w14:paraId="305EFAFC" w14:textId="77777777" w:rsidTr="00191EC9">
        <w:tc>
          <w:tcPr>
            <w:tcW w:w="3256" w:type="dxa"/>
            <w:gridSpan w:val="3"/>
          </w:tcPr>
          <w:p w14:paraId="6D9F72AF" w14:textId="77777777" w:rsidR="00104480" w:rsidRPr="008A385C" w:rsidRDefault="00191EC9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1B30A0" w:rsidRPr="001B30A0">
              <w:rPr>
                <w:rFonts w:ascii="Arial" w:hAnsi="Arial" w:cs="Arial"/>
                <w:b/>
              </w:rPr>
              <w:t>.</w:t>
            </w:r>
            <w:r w:rsidR="001B30A0">
              <w:rPr>
                <w:rFonts w:ascii="Arial" w:hAnsi="Arial" w:cs="Arial"/>
              </w:rPr>
              <w:t xml:space="preserve"> </w:t>
            </w:r>
            <w:r w:rsidR="00104480"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  <w:r w:rsidRPr="00191EC9">
              <w:rPr>
                <w:rFonts w:ascii="Arial" w:hAnsi="Arial" w:cs="Arial"/>
              </w:rPr>
              <w:t>(Especificar el formato que la contiene (físico, electrónico u otro).</w:t>
            </w:r>
          </w:p>
        </w:tc>
        <w:tc>
          <w:tcPr>
            <w:tcW w:w="6237" w:type="dxa"/>
            <w:gridSpan w:val="10"/>
          </w:tcPr>
          <w:p w14:paraId="29C2C727" w14:textId="70A6CF2B" w:rsidR="00104480" w:rsidRPr="00C70A80" w:rsidRDefault="00C168CF" w:rsidP="00C70A80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Oficios de Notifi</w:t>
            </w:r>
            <w:r w:rsidR="00C70A80">
              <w:rPr>
                <w:rFonts w:ascii="Arial" w:hAnsi="Arial" w:cs="Arial"/>
              </w:rPr>
              <w:t>cación a Partidos y Agrupaciones Políticas. (Físico).</w:t>
            </w:r>
          </w:p>
        </w:tc>
      </w:tr>
      <w:tr w:rsidR="00AB609F" w:rsidRPr="008A385C" w14:paraId="1E448266" w14:textId="77777777" w:rsidTr="00FC6880">
        <w:tc>
          <w:tcPr>
            <w:tcW w:w="9493" w:type="dxa"/>
            <w:gridSpan w:val="13"/>
          </w:tcPr>
          <w:p w14:paraId="46CF6AE4" w14:textId="77777777" w:rsidR="00AB609F" w:rsidRDefault="00AB609F" w:rsidP="00AB609F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11765C" w:rsidRPr="008A385C" w14:paraId="3DAC9962" w14:textId="77777777" w:rsidTr="00FC6880">
        <w:tc>
          <w:tcPr>
            <w:tcW w:w="9493" w:type="dxa"/>
            <w:gridSpan w:val="13"/>
          </w:tcPr>
          <w:p w14:paraId="454B472A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73F5F45D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006CCE06" w14:textId="77777777" w:rsidTr="00191EC9">
        <w:tc>
          <w:tcPr>
            <w:tcW w:w="3256" w:type="dxa"/>
            <w:gridSpan w:val="3"/>
          </w:tcPr>
          <w:p w14:paraId="21851959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0A2A2F85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0F6DC009" w14:textId="6357382B" w:rsidR="002B6D11" w:rsidRPr="008A385C" w:rsidRDefault="00726619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AB609F" w:rsidRPr="008A385C" w14:paraId="4E9859FB" w14:textId="77777777" w:rsidTr="00547B8D">
        <w:trPr>
          <w:trHeight w:val="289"/>
        </w:trPr>
        <w:tc>
          <w:tcPr>
            <w:tcW w:w="9493" w:type="dxa"/>
            <w:gridSpan w:val="13"/>
          </w:tcPr>
          <w:p w14:paraId="69286ADC" w14:textId="77777777" w:rsidR="006D154C" w:rsidRPr="008A385C" w:rsidRDefault="006D154C" w:rsidP="00130993">
            <w:pPr>
              <w:rPr>
                <w:rFonts w:ascii="Arial" w:hAnsi="Arial" w:cs="Arial"/>
              </w:rPr>
            </w:pPr>
          </w:p>
        </w:tc>
      </w:tr>
      <w:tr w:rsidR="0011765C" w:rsidRPr="008A385C" w14:paraId="08238083" w14:textId="77777777" w:rsidTr="00FC6880">
        <w:tc>
          <w:tcPr>
            <w:tcW w:w="9493" w:type="dxa"/>
            <w:gridSpan w:val="13"/>
          </w:tcPr>
          <w:p w14:paraId="45C0D23E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  <w:p w14:paraId="114E691F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504421A7" w14:textId="77777777" w:rsidTr="00191EC9">
        <w:tc>
          <w:tcPr>
            <w:tcW w:w="3256" w:type="dxa"/>
            <w:gridSpan w:val="3"/>
          </w:tcPr>
          <w:p w14:paraId="5505E88C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5EB71D39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31E8EFCC" w14:textId="2977297E" w:rsidR="002B6D11" w:rsidRPr="008A385C" w:rsidRDefault="00726619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547B8D" w:rsidRPr="008A385C" w14:paraId="32BE7F8D" w14:textId="77777777" w:rsidTr="001F2D66">
        <w:trPr>
          <w:trHeight w:val="2297"/>
        </w:trPr>
        <w:tc>
          <w:tcPr>
            <w:tcW w:w="9493" w:type="dxa"/>
            <w:gridSpan w:val="13"/>
          </w:tcPr>
          <w:p w14:paraId="60CBD484" w14:textId="77777777" w:rsidR="00547B8D" w:rsidRPr="0011765C" w:rsidRDefault="00547B8D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14:paraId="19C07D23" w14:textId="30C30AAA" w:rsidR="00336DDE" w:rsidRDefault="00CE5F55" w:rsidP="00336DD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Artículo 35 Título V Régimen Sancionador, Capítulo Único de la Responsabilidad, Infracciones y Sanciones</w:t>
            </w:r>
            <w:r w:rsidR="00336DDE">
              <w:rPr>
                <w:rFonts w:ascii="Arial" w:hAnsi="Arial" w:cs="Arial"/>
              </w:rPr>
              <w:t>, de los Lineamientos de Fiscalización de las Agrupaciones Políticas Estatales, Organizaciones de Observadores en Elecciones Locales y Organizaciones de Ciudadanos que pretendan obtener el registro como Partido Político Estatal. Estos Lineamientos se aprueban mediante el acuerdo C.G-.032/2017 del Consejo General del Instituto Electoral y de Participación Ciudadana de Yucatán.</w:t>
            </w:r>
          </w:p>
          <w:p w14:paraId="1D9686CF" w14:textId="7541CA1B" w:rsidR="00547B8D" w:rsidRPr="008A385C" w:rsidRDefault="00547B8D" w:rsidP="00191EC9">
            <w:pPr>
              <w:jc w:val="both"/>
              <w:rPr>
                <w:rFonts w:ascii="Arial" w:hAnsi="Arial" w:cs="Arial"/>
              </w:rPr>
            </w:pPr>
          </w:p>
        </w:tc>
      </w:tr>
      <w:tr w:rsidR="00191EC9" w:rsidRPr="008A385C" w14:paraId="3C0A541B" w14:textId="77777777" w:rsidTr="006D154C">
        <w:trPr>
          <w:trHeight w:val="3109"/>
        </w:trPr>
        <w:tc>
          <w:tcPr>
            <w:tcW w:w="9493" w:type="dxa"/>
            <w:gridSpan w:val="13"/>
          </w:tcPr>
          <w:p w14:paraId="51302195" w14:textId="77777777" w:rsidR="00191EC9" w:rsidRPr="0011765C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14:paraId="3E853768" w14:textId="77777777" w:rsidR="00191EC9" w:rsidRDefault="00191EC9" w:rsidP="00130993">
            <w:pPr>
              <w:rPr>
                <w:rFonts w:ascii="Arial" w:hAnsi="Arial" w:cs="Arial"/>
                <w:b/>
              </w:rPr>
            </w:pPr>
          </w:p>
          <w:p w14:paraId="29123F12" w14:textId="1F489EE4" w:rsidR="00191EC9" w:rsidRPr="005D586F" w:rsidRDefault="00726619" w:rsidP="0011765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Cancelaciones de Registro a Partidos y Agrupaciones Políticas.</w:t>
            </w:r>
          </w:p>
        </w:tc>
      </w:tr>
      <w:tr w:rsidR="003817FE" w:rsidRPr="008A385C" w14:paraId="6E9D95C0" w14:textId="77777777" w:rsidTr="00684272">
        <w:trPr>
          <w:trHeight w:val="1022"/>
        </w:trPr>
        <w:tc>
          <w:tcPr>
            <w:tcW w:w="9493" w:type="dxa"/>
            <w:gridSpan w:val="13"/>
          </w:tcPr>
          <w:p w14:paraId="73495CFB" w14:textId="77777777" w:rsidR="003817FE" w:rsidRPr="0011765C" w:rsidRDefault="00191EC9" w:rsidP="001176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3817FE">
              <w:rPr>
                <w:rFonts w:ascii="Arial" w:hAnsi="Arial" w:cs="Arial"/>
                <w:b/>
              </w:rPr>
              <w:t xml:space="preserve">. </w:t>
            </w:r>
            <w:r w:rsidR="003817FE" w:rsidRPr="0011765C">
              <w:rPr>
                <w:rFonts w:ascii="Arial" w:hAnsi="Arial" w:cs="Arial"/>
                <w:b/>
              </w:rPr>
              <w:t xml:space="preserve">Términos </w:t>
            </w:r>
            <w:r w:rsidR="003817FE">
              <w:rPr>
                <w:rFonts w:ascii="Arial" w:hAnsi="Arial" w:cs="Arial"/>
                <w:b/>
              </w:rPr>
              <w:t xml:space="preserve">clave </w:t>
            </w:r>
            <w:r w:rsidR="003817FE" w:rsidRPr="0011765C">
              <w:rPr>
                <w:rFonts w:ascii="Arial" w:hAnsi="Arial" w:cs="Arial"/>
                <w:b/>
              </w:rPr>
              <w:t>relacionados con la serie:</w:t>
            </w:r>
          </w:p>
          <w:p w14:paraId="7F07FC74" w14:textId="77777777" w:rsidR="00831F73" w:rsidRDefault="00F05771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Oficios de Notificación </w:t>
            </w:r>
          </w:p>
          <w:p w14:paraId="1F99E973" w14:textId="533DCD52" w:rsidR="00F05771" w:rsidRPr="00831F73" w:rsidRDefault="00F05771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Cancelación de Registro</w:t>
            </w:r>
          </w:p>
        </w:tc>
      </w:tr>
      <w:tr w:rsidR="003817FE" w:rsidRPr="008A385C" w14:paraId="71E1CBB6" w14:textId="77777777" w:rsidTr="0014130C">
        <w:trPr>
          <w:trHeight w:val="1022"/>
        </w:trPr>
        <w:tc>
          <w:tcPr>
            <w:tcW w:w="9493" w:type="dxa"/>
            <w:gridSpan w:val="13"/>
          </w:tcPr>
          <w:p w14:paraId="2E86D0B3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050136E0" w14:textId="77777777" w:rsidR="003817FE" w:rsidRPr="00EE44C5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3817FE"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14:paraId="1AA2ECAB" w14:textId="77777777" w:rsidR="003817FE" w:rsidRDefault="003817FE" w:rsidP="00925C4F">
            <w:pPr>
              <w:rPr>
                <w:rFonts w:ascii="Arial" w:hAnsi="Arial" w:cs="Arial"/>
              </w:rPr>
            </w:pPr>
          </w:p>
          <w:p w14:paraId="775E25EC" w14:textId="0FFB1D59" w:rsidR="003817FE" w:rsidRPr="00EE44C5" w:rsidRDefault="00831F73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Unidad Técnica de Fiscalización</w:t>
            </w:r>
          </w:p>
        </w:tc>
      </w:tr>
      <w:tr w:rsidR="003817FE" w:rsidRPr="008A385C" w14:paraId="63241E9D" w14:textId="77777777" w:rsidTr="00125F82">
        <w:trPr>
          <w:trHeight w:val="1275"/>
        </w:trPr>
        <w:tc>
          <w:tcPr>
            <w:tcW w:w="9493" w:type="dxa"/>
            <w:gridSpan w:val="13"/>
          </w:tcPr>
          <w:p w14:paraId="7E51046B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05236E17" w14:textId="77777777" w:rsidR="003817FE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3817FE"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14:paraId="1B35ED88" w14:textId="1783225C" w:rsidR="003817FE" w:rsidRDefault="003817FE" w:rsidP="00925C4F">
            <w:pPr>
              <w:rPr>
                <w:rFonts w:ascii="Arial" w:hAnsi="Arial" w:cs="Arial"/>
              </w:rPr>
            </w:pPr>
          </w:p>
          <w:p w14:paraId="5965BFC4" w14:textId="328855ED" w:rsidR="001B2F2C" w:rsidRDefault="001B2F2C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Dirección </w:t>
            </w:r>
            <w:r w:rsidR="001B7F35">
              <w:rPr>
                <w:rFonts w:ascii="Arial" w:hAnsi="Arial" w:cs="Arial"/>
              </w:rPr>
              <w:t>Jurídica</w:t>
            </w:r>
          </w:p>
          <w:p w14:paraId="7EE6464E" w14:textId="77777777" w:rsidR="0064732A" w:rsidRPr="0064732A" w:rsidRDefault="0064732A" w:rsidP="00925C4F">
            <w:pPr>
              <w:rPr>
                <w:rFonts w:ascii="Arial" w:hAnsi="Arial" w:cs="Arial"/>
              </w:rPr>
            </w:pPr>
          </w:p>
        </w:tc>
      </w:tr>
      <w:tr w:rsidR="00925C4F" w:rsidRPr="008A385C" w14:paraId="24C7F4A6" w14:textId="77777777" w:rsidTr="00FC6880">
        <w:tc>
          <w:tcPr>
            <w:tcW w:w="9493" w:type="dxa"/>
            <w:gridSpan w:val="13"/>
          </w:tcPr>
          <w:p w14:paraId="7BB745AC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40F8D31E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925C4F" w:rsidRPr="00AB609F">
              <w:rPr>
                <w:rFonts w:ascii="Arial" w:hAnsi="Arial" w:cs="Arial"/>
                <w:b/>
              </w:rPr>
              <w:t xml:space="preserve">. Valores </w:t>
            </w:r>
            <w:r w:rsidR="0092683B" w:rsidRPr="00AB609F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EE6CD7">
              <w:rPr>
                <w:rFonts w:ascii="Arial" w:hAnsi="Arial" w:cs="Arial"/>
              </w:rPr>
              <w:t>(marcar</w:t>
            </w:r>
            <w:r w:rsidR="00925C4F" w:rsidRPr="00EE6CD7">
              <w:rPr>
                <w:rFonts w:ascii="Arial" w:hAnsi="Arial" w:cs="Arial"/>
              </w:rPr>
              <w:t xml:space="preserve"> con una X):</w:t>
            </w:r>
          </w:p>
        </w:tc>
      </w:tr>
      <w:tr w:rsidR="002B6D11" w:rsidRPr="008A385C" w14:paraId="54B3824A" w14:textId="77777777" w:rsidTr="00191EC9">
        <w:tc>
          <w:tcPr>
            <w:tcW w:w="3256" w:type="dxa"/>
            <w:gridSpan w:val="3"/>
          </w:tcPr>
          <w:p w14:paraId="26015A79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CF8A974" w14:textId="5F71D7B0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835" w:type="dxa"/>
            <w:gridSpan w:val="6"/>
          </w:tcPr>
          <w:p w14:paraId="0A898449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58A4A063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  <w:r w:rsidR="003817FE">
              <w:rPr>
                <w:rFonts w:ascii="Arial" w:hAnsi="Arial" w:cs="Arial"/>
              </w:rPr>
              <w:t>x</w:t>
            </w:r>
          </w:p>
        </w:tc>
        <w:tc>
          <w:tcPr>
            <w:tcW w:w="3402" w:type="dxa"/>
            <w:gridSpan w:val="4"/>
          </w:tcPr>
          <w:p w14:paraId="3EA9D4D3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4567AD9" w14:textId="649D6F6A" w:rsidR="002B6D11" w:rsidRPr="008A385C" w:rsidRDefault="002B6D11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</w:p>
        </w:tc>
      </w:tr>
      <w:tr w:rsidR="003C1DC5" w:rsidRPr="008A385C" w14:paraId="086B359B" w14:textId="77777777" w:rsidTr="00DB665E">
        <w:tc>
          <w:tcPr>
            <w:tcW w:w="9493" w:type="dxa"/>
            <w:gridSpan w:val="13"/>
          </w:tcPr>
          <w:p w14:paraId="059A3836" w14:textId="77777777" w:rsidR="003C1DC5" w:rsidRPr="00A06454" w:rsidRDefault="00191EC9" w:rsidP="001862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="003C1DC5"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817FE" w:rsidRPr="008A385C" w14:paraId="234BA044" w14:textId="77777777" w:rsidTr="00191EC9">
        <w:tc>
          <w:tcPr>
            <w:tcW w:w="3256" w:type="dxa"/>
            <w:gridSpan w:val="3"/>
          </w:tcPr>
          <w:p w14:paraId="13F42173" w14:textId="1046376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Informativo</w:t>
            </w:r>
            <w:r w:rsidR="000301A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:</w:t>
            </w:r>
            <w:r w:rsidR="00A03E54">
              <w:rPr>
                <w:rFonts w:ascii="Arial" w:hAnsi="Arial" w:cs="Arial"/>
              </w:rPr>
              <w:t xml:space="preserve"> </w:t>
            </w:r>
            <w:r w:rsidR="000301AA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14:paraId="17B3FDB7" w14:textId="0D2F0867" w:rsidR="003817FE" w:rsidRDefault="003817FE" w:rsidP="001862D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Evidencial</w:t>
            </w:r>
            <w:proofErr w:type="spellEnd"/>
            <w:r>
              <w:rPr>
                <w:rFonts w:ascii="Arial" w:hAnsi="Arial" w:cs="Arial"/>
              </w:rPr>
              <w:t>:</w:t>
            </w:r>
            <w:r w:rsidR="00726619">
              <w:rPr>
                <w:rFonts w:ascii="Arial" w:hAnsi="Arial" w:cs="Arial"/>
              </w:rPr>
              <w:t xml:space="preserve"> x</w:t>
            </w:r>
          </w:p>
        </w:tc>
        <w:tc>
          <w:tcPr>
            <w:tcW w:w="1701" w:type="dxa"/>
            <w:gridSpan w:val="3"/>
          </w:tcPr>
          <w:p w14:paraId="6F190D26" w14:textId="7777777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14:paraId="2F1A696F" w14:textId="77777777" w:rsidR="003817FE" w:rsidRDefault="003817FE" w:rsidP="001862D9">
            <w:pPr>
              <w:rPr>
                <w:rFonts w:ascii="Arial" w:hAnsi="Arial" w:cs="Arial"/>
              </w:rPr>
            </w:pPr>
          </w:p>
        </w:tc>
      </w:tr>
      <w:tr w:rsidR="00925C4F" w:rsidRPr="008A385C" w14:paraId="429A6EFD" w14:textId="77777777" w:rsidTr="00FC6880">
        <w:tc>
          <w:tcPr>
            <w:tcW w:w="9493" w:type="dxa"/>
            <w:gridSpan w:val="13"/>
          </w:tcPr>
          <w:p w14:paraId="27501B7C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473B222A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925C4F"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EE6CD7">
              <w:rPr>
                <w:rFonts w:ascii="Arial" w:hAnsi="Arial" w:cs="Arial"/>
              </w:rPr>
              <w:t>(</w:t>
            </w:r>
            <w:r w:rsidR="00B806FA" w:rsidRPr="00EE6CD7">
              <w:rPr>
                <w:rFonts w:ascii="Arial" w:hAnsi="Arial" w:cs="Arial"/>
              </w:rPr>
              <w:t xml:space="preserve">número de </w:t>
            </w:r>
            <w:r w:rsidR="00925C4F" w:rsidRPr="00EE6CD7">
              <w:rPr>
                <w:rFonts w:ascii="Arial" w:hAnsi="Arial" w:cs="Arial"/>
              </w:rPr>
              <w:t>años):</w:t>
            </w:r>
          </w:p>
        </w:tc>
      </w:tr>
      <w:tr w:rsidR="002B6D11" w:rsidRPr="008A385C" w14:paraId="012B16FE" w14:textId="77777777" w:rsidTr="00191EC9">
        <w:tc>
          <w:tcPr>
            <w:tcW w:w="3256" w:type="dxa"/>
            <w:gridSpan w:val="3"/>
          </w:tcPr>
          <w:p w14:paraId="39A0AF8F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647BDE02" w14:textId="50A29E26" w:rsidR="002B6D11" w:rsidRPr="008A385C" w:rsidRDefault="002B6D11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 xml:space="preserve"> </w:t>
            </w:r>
            <w:r w:rsidR="00A03E54">
              <w:rPr>
                <w:rFonts w:ascii="Arial" w:hAnsi="Arial" w:cs="Arial"/>
              </w:rPr>
              <w:t>2</w:t>
            </w:r>
          </w:p>
        </w:tc>
        <w:tc>
          <w:tcPr>
            <w:tcW w:w="3685" w:type="dxa"/>
            <w:gridSpan w:val="8"/>
          </w:tcPr>
          <w:p w14:paraId="7F00E37D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602440C6" w14:textId="27040F1C" w:rsidR="002B6D11" w:rsidRPr="008A385C" w:rsidRDefault="002B6D11" w:rsidP="00EE44C5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de concentración</w:t>
            </w:r>
            <w:r>
              <w:rPr>
                <w:rFonts w:ascii="Arial" w:hAnsi="Arial" w:cs="Arial"/>
              </w:rPr>
              <w:t>:</w:t>
            </w:r>
            <w:r w:rsidR="00A03E54">
              <w:rPr>
                <w:rFonts w:ascii="Arial" w:hAnsi="Arial" w:cs="Arial"/>
              </w:rPr>
              <w:t xml:space="preserve"> 3</w:t>
            </w:r>
          </w:p>
        </w:tc>
        <w:tc>
          <w:tcPr>
            <w:tcW w:w="2552" w:type="dxa"/>
            <w:gridSpan w:val="2"/>
          </w:tcPr>
          <w:p w14:paraId="69D5CA43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49BD607A" w14:textId="03F7F573" w:rsidR="002B6D11" w:rsidRPr="008A385C" w:rsidRDefault="002B6D11" w:rsidP="00EE4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histórico</w:t>
            </w:r>
            <w:r>
              <w:rPr>
                <w:rFonts w:ascii="Arial" w:hAnsi="Arial" w:cs="Arial"/>
              </w:rPr>
              <w:t>:</w:t>
            </w:r>
            <w:r w:rsidR="00A03E54">
              <w:rPr>
                <w:rFonts w:ascii="Arial" w:hAnsi="Arial" w:cs="Arial"/>
              </w:rPr>
              <w:t xml:space="preserve"> x</w:t>
            </w:r>
          </w:p>
        </w:tc>
      </w:tr>
      <w:tr w:rsidR="00925C4F" w:rsidRPr="008A385C" w14:paraId="3E5E7262" w14:textId="77777777" w:rsidTr="00FC6880">
        <w:tc>
          <w:tcPr>
            <w:tcW w:w="9493" w:type="dxa"/>
            <w:gridSpan w:val="13"/>
          </w:tcPr>
          <w:p w14:paraId="6D1DCC9D" w14:textId="77777777" w:rsidR="00435AA4" w:rsidRDefault="00435AA4" w:rsidP="00130993">
            <w:pPr>
              <w:rPr>
                <w:rFonts w:ascii="Arial" w:hAnsi="Arial" w:cs="Arial"/>
              </w:rPr>
            </w:pPr>
          </w:p>
          <w:p w14:paraId="2B3F81AC" w14:textId="520E13FD" w:rsidR="00925C4F" w:rsidRPr="008A385C" w:rsidRDefault="00925C4F" w:rsidP="00130993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Total de años: </w:t>
            </w:r>
            <w:r w:rsidR="00A03E54">
              <w:rPr>
                <w:rFonts w:ascii="Arial" w:hAnsi="Arial" w:cs="Arial"/>
              </w:rPr>
              <w:t>5</w:t>
            </w:r>
          </w:p>
        </w:tc>
      </w:tr>
      <w:tr w:rsidR="00925C4F" w:rsidRPr="008A385C" w14:paraId="2DD1C89E" w14:textId="77777777" w:rsidTr="00FC6880">
        <w:tc>
          <w:tcPr>
            <w:tcW w:w="9493" w:type="dxa"/>
            <w:gridSpan w:val="13"/>
          </w:tcPr>
          <w:p w14:paraId="4856FDB5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4C4FD601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925C4F" w:rsidRPr="00AB609F">
              <w:rPr>
                <w:rFonts w:ascii="Arial" w:hAnsi="Arial" w:cs="Arial"/>
                <w:b/>
              </w:rPr>
              <w:t>. Técnica de selección o d</w:t>
            </w:r>
            <w:r w:rsidR="0092683B" w:rsidRPr="00AB609F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993696">
              <w:rPr>
                <w:rFonts w:ascii="Arial" w:hAnsi="Arial" w:cs="Arial"/>
              </w:rPr>
              <w:t xml:space="preserve">(marcar </w:t>
            </w:r>
            <w:r w:rsidR="00925C4F" w:rsidRPr="00993696">
              <w:rPr>
                <w:rFonts w:ascii="Arial" w:hAnsi="Arial" w:cs="Arial"/>
              </w:rPr>
              <w:t>con una X):</w:t>
            </w:r>
          </w:p>
        </w:tc>
      </w:tr>
      <w:tr w:rsidR="001862D9" w:rsidRPr="008A385C" w14:paraId="08A60830" w14:textId="77777777" w:rsidTr="00993696">
        <w:trPr>
          <w:trHeight w:val="500"/>
        </w:trPr>
        <w:tc>
          <w:tcPr>
            <w:tcW w:w="2122" w:type="dxa"/>
            <w:gridSpan w:val="2"/>
          </w:tcPr>
          <w:p w14:paraId="640A3096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75F6C680" w14:textId="05BE4C61" w:rsidR="001862D9" w:rsidRPr="008A385C" w:rsidRDefault="001862D9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>
              <w:rPr>
                <w:rFonts w:ascii="Arial" w:hAnsi="Arial" w:cs="Arial"/>
              </w:rPr>
              <w:t xml:space="preserve">: </w:t>
            </w:r>
            <w:r w:rsidRPr="008A385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819" w:type="dxa"/>
            <w:gridSpan w:val="9"/>
          </w:tcPr>
          <w:p w14:paraId="172A1ECE" w14:textId="77777777" w:rsidR="001862D9" w:rsidRDefault="001862D9" w:rsidP="00130993">
            <w:pPr>
              <w:rPr>
                <w:rFonts w:ascii="Arial" w:hAnsi="Arial" w:cs="Arial"/>
              </w:rPr>
            </w:pPr>
          </w:p>
          <w:p w14:paraId="45EC7384" w14:textId="03FC366E" w:rsidR="001862D9" w:rsidRPr="008A385C" w:rsidRDefault="00993696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862D9" w:rsidRPr="008A385C">
              <w:rPr>
                <w:rFonts w:ascii="Arial" w:hAnsi="Arial" w:cs="Arial"/>
              </w:rPr>
              <w:t>onservación permanente</w:t>
            </w:r>
            <w:r w:rsidR="001862D9">
              <w:rPr>
                <w:rFonts w:ascii="Arial" w:hAnsi="Arial" w:cs="Arial"/>
              </w:rPr>
              <w:t>:</w:t>
            </w:r>
            <w:r w:rsidR="001862D9" w:rsidRPr="008A385C">
              <w:rPr>
                <w:rFonts w:ascii="Arial" w:hAnsi="Arial" w:cs="Arial"/>
              </w:rPr>
              <w:tab/>
            </w:r>
            <w:r w:rsidR="00A03E54">
              <w:rPr>
                <w:rFonts w:ascii="Arial" w:hAnsi="Arial" w:cs="Arial"/>
              </w:rPr>
              <w:t>x</w:t>
            </w:r>
          </w:p>
        </w:tc>
        <w:tc>
          <w:tcPr>
            <w:tcW w:w="2552" w:type="dxa"/>
            <w:gridSpan w:val="2"/>
          </w:tcPr>
          <w:p w14:paraId="1B186F04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13679AB0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 w:rsidR="0092683B">
              <w:rPr>
                <w:rFonts w:ascii="Arial" w:hAnsi="Arial" w:cs="Arial"/>
              </w:rPr>
              <w:t>:</w:t>
            </w:r>
          </w:p>
        </w:tc>
      </w:tr>
      <w:tr w:rsidR="0092683B" w:rsidRPr="008A385C" w14:paraId="1E0BBE2D" w14:textId="77777777" w:rsidTr="00FC6880">
        <w:tc>
          <w:tcPr>
            <w:tcW w:w="9493" w:type="dxa"/>
            <w:gridSpan w:val="13"/>
          </w:tcPr>
          <w:p w14:paraId="6494E065" w14:textId="77777777" w:rsidR="0092683B" w:rsidRDefault="0092683B" w:rsidP="0092683B">
            <w:pPr>
              <w:rPr>
                <w:rFonts w:ascii="Arial" w:hAnsi="Arial" w:cs="Arial"/>
              </w:rPr>
            </w:pPr>
          </w:p>
          <w:p w14:paraId="3E715D0E" w14:textId="77777777" w:rsidR="0092683B" w:rsidRDefault="00191EC9" w:rsidP="002B6D11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lastRenderedPageBreak/>
              <w:t>15</w:t>
            </w:r>
            <w:r w:rsidR="0092683B"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993696">
              <w:rPr>
                <w:rFonts w:ascii="Arial" w:hAnsi="Arial" w:cs="Arial"/>
              </w:rPr>
              <w:t>(marque con una X):</w:t>
            </w:r>
            <w:r w:rsidR="0092683B"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2683B" w:rsidRPr="008A385C" w14:paraId="20902A9D" w14:textId="77777777" w:rsidTr="00191EC9">
        <w:tc>
          <w:tcPr>
            <w:tcW w:w="3256" w:type="dxa"/>
            <w:gridSpan w:val="3"/>
          </w:tcPr>
          <w:p w14:paraId="438B80E4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lastRenderedPageBreak/>
              <w:t xml:space="preserve"> </w:t>
            </w:r>
          </w:p>
          <w:p w14:paraId="59DC7BAD" w14:textId="77777777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Pública:</w:t>
            </w:r>
            <w:r w:rsidR="003817FE">
              <w:rPr>
                <w:rFonts w:ascii="Arial" w:hAnsi="Arial" w:cs="Arial"/>
              </w:rPr>
              <w:t xml:space="preserve"> x</w:t>
            </w:r>
          </w:p>
          <w:p w14:paraId="7A81754F" w14:textId="77777777" w:rsidR="00993696" w:rsidRDefault="00993696" w:rsidP="0092683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7"/>
          </w:tcPr>
          <w:p w14:paraId="537E5341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304CD2AF" w14:textId="77777777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Reservada: </w:t>
            </w:r>
          </w:p>
        </w:tc>
        <w:tc>
          <w:tcPr>
            <w:tcW w:w="2977" w:type="dxa"/>
            <w:gridSpan w:val="3"/>
          </w:tcPr>
          <w:p w14:paraId="0E3B56E6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1581686F" w14:textId="77777777" w:rsidR="0092683B" w:rsidRDefault="0092683B" w:rsidP="002B6D11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Confidencial:</w:t>
            </w:r>
          </w:p>
        </w:tc>
      </w:tr>
      <w:tr w:rsidR="00A85020" w:rsidRPr="008A385C" w14:paraId="32F80723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55BF9D07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contexto</w:t>
            </w:r>
          </w:p>
        </w:tc>
      </w:tr>
      <w:tr w:rsidR="003817FE" w:rsidRPr="008A385C" w14:paraId="3A7D17BA" w14:textId="77777777" w:rsidTr="00703063">
        <w:trPr>
          <w:trHeight w:val="1022"/>
        </w:trPr>
        <w:tc>
          <w:tcPr>
            <w:tcW w:w="9493" w:type="dxa"/>
            <w:gridSpan w:val="13"/>
          </w:tcPr>
          <w:p w14:paraId="70368B46" w14:textId="77777777" w:rsidR="003817FE" w:rsidRDefault="003817FE" w:rsidP="00A85020">
            <w:pPr>
              <w:rPr>
                <w:rFonts w:ascii="Arial" w:hAnsi="Arial" w:cs="Arial"/>
              </w:rPr>
            </w:pPr>
          </w:p>
          <w:p w14:paraId="7789FA28" w14:textId="77777777" w:rsidR="003817FE" w:rsidRPr="008A385C" w:rsidRDefault="003817FE" w:rsidP="00130993">
            <w:pPr>
              <w:rPr>
                <w:rFonts w:ascii="Arial" w:hAnsi="Arial" w:cs="Arial"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 w:rsidR="00CC7A40"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14:paraId="034EC8F2" w14:textId="77777777" w:rsidR="003817FE" w:rsidRDefault="003817FE" w:rsidP="00130993">
            <w:pPr>
              <w:rPr>
                <w:rFonts w:ascii="Arial" w:hAnsi="Arial" w:cs="Arial"/>
              </w:rPr>
            </w:pPr>
          </w:p>
          <w:p w14:paraId="007F9B7F" w14:textId="7853A272" w:rsidR="003817FE" w:rsidRPr="008A385C" w:rsidRDefault="00A03E54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Técnica de Fiscalización</w:t>
            </w:r>
          </w:p>
        </w:tc>
      </w:tr>
      <w:tr w:rsidR="00191EC9" w:rsidRPr="008A385C" w14:paraId="79C8AB9B" w14:textId="77777777" w:rsidTr="00904751">
        <w:trPr>
          <w:trHeight w:val="1022"/>
        </w:trPr>
        <w:tc>
          <w:tcPr>
            <w:tcW w:w="9493" w:type="dxa"/>
            <w:gridSpan w:val="13"/>
          </w:tcPr>
          <w:p w14:paraId="6C041B12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748F6CD5" w14:textId="77777777" w:rsidR="00191EC9" w:rsidRPr="008A385C" w:rsidRDefault="00CC7A40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191EC9" w:rsidRPr="00AB609F">
              <w:rPr>
                <w:rFonts w:ascii="Arial" w:hAnsi="Arial" w:cs="Arial"/>
                <w:b/>
              </w:rPr>
              <w:t xml:space="preserve">. Nombre del área </w:t>
            </w:r>
            <w:r w:rsidR="00191EC9">
              <w:rPr>
                <w:rFonts w:ascii="Arial" w:hAnsi="Arial" w:cs="Arial"/>
                <w:b/>
              </w:rPr>
              <w:t xml:space="preserve">generadora </w:t>
            </w:r>
            <w:r w:rsidR="00191EC9" w:rsidRPr="00AB609F">
              <w:rPr>
                <w:rFonts w:ascii="Arial" w:hAnsi="Arial" w:cs="Arial"/>
                <w:b/>
              </w:rPr>
              <w:t>de la documentación:</w:t>
            </w:r>
          </w:p>
          <w:p w14:paraId="3D4F2BC7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214F49A3" w14:textId="526518AD" w:rsidR="00191EC9" w:rsidRPr="008A385C" w:rsidRDefault="00191EC9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Téc</w:t>
            </w:r>
            <w:r w:rsidR="00290CA6">
              <w:rPr>
                <w:rFonts w:ascii="Arial" w:hAnsi="Arial" w:cs="Arial"/>
              </w:rPr>
              <w:t>nica de Fiscalización</w:t>
            </w:r>
          </w:p>
        </w:tc>
      </w:tr>
      <w:tr w:rsidR="003817FE" w:rsidRPr="008A385C" w14:paraId="5A50FAEC" w14:textId="77777777" w:rsidTr="00092832">
        <w:trPr>
          <w:trHeight w:val="1275"/>
        </w:trPr>
        <w:tc>
          <w:tcPr>
            <w:tcW w:w="9493" w:type="dxa"/>
            <w:gridSpan w:val="13"/>
          </w:tcPr>
          <w:p w14:paraId="226C5EC2" w14:textId="77777777" w:rsidR="003817FE" w:rsidRDefault="003817FE" w:rsidP="0092683B">
            <w:pPr>
              <w:rPr>
                <w:rFonts w:ascii="Arial" w:hAnsi="Arial" w:cs="Arial"/>
              </w:rPr>
            </w:pPr>
          </w:p>
          <w:p w14:paraId="327BFF49" w14:textId="77777777" w:rsidR="003817FE" w:rsidRPr="008A385C" w:rsidRDefault="00CC7A40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</w:t>
            </w:r>
            <w:r w:rsidR="003817FE" w:rsidRPr="00FC6880">
              <w:rPr>
                <w:rFonts w:ascii="Arial" w:hAnsi="Arial" w:cs="Arial"/>
                <w:b/>
              </w:rPr>
              <w:t>. Nombre, puesto, correo electrónico de la responsable de la documentación del área generadora:</w:t>
            </w:r>
          </w:p>
          <w:p w14:paraId="59FD5FF2" w14:textId="77777777" w:rsidR="003817FE" w:rsidRDefault="003817FE" w:rsidP="008A385C">
            <w:pPr>
              <w:rPr>
                <w:rFonts w:ascii="Arial" w:hAnsi="Arial" w:cs="Arial"/>
              </w:rPr>
            </w:pPr>
          </w:p>
          <w:p w14:paraId="63537464" w14:textId="4BB41F10" w:rsidR="0043099F" w:rsidRDefault="00990B91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Mtra. Doris Amira Durán Castillo</w:t>
            </w:r>
          </w:p>
          <w:p w14:paraId="6C2977F5" w14:textId="1F6D91AB" w:rsidR="0043099F" w:rsidRDefault="00990B91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Titular de la Unidad Técnica de Fiscalización</w:t>
            </w:r>
          </w:p>
          <w:p w14:paraId="664403C1" w14:textId="3417311C" w:rsidR="000617F9" w:rsidRPr="008A385C" w:rsidRDefault="00990B91" w:rsidP="007266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doris.duran@iepac.mx</w:t>
            </w:r>
          </w:p>
        </w:tc>
      </w:tr>
      <w:tr w:rsidR="000617F9" w:rsidRPr="008A385C" w14:paraId="13E0A209" w14:textId="77777777" w:rsidTr="00E35C33">
        <w:trPr>
          <w:trHeight w:val="1275"/>
        </w:trPr>
        <w:tc>
          <w:tcPr>
            <w:tcW w:w="9493" w:type="dxa"/>
            <w:gridSpan w:val="13"/>
          </w:tcPr>
          <w:p w14:paraId="6FB71A94" w14:textId="77777777" w:rsidR="000617F9" w:rsidRPr="00FC6880" w:rsidRDefault="000617F9" w:rsidP="00130993">
            <w:pPr>
              <w:rPr>
                <w:rFonts w:ascii="Arial" w:hAnsi="Arial" w:cs="Arial"/>
                <w:b/>
              </w:rPr>
            </w:pPr>
          </w:p>
          <w:p w14:paraId="0C62A75E" w14:textId="6C4ADE80" w:rsidR="000617F9" w:rsidRDefault="00CC7A40" w:rsidP="00A03E5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="000617F9" w:rsidRPr="00FC6880">
              <w:rPr>
                <w:rFonts w:ascii="Arial" w:hAnsi="Arial" w:cs="Arial"/>
                <w:b/>
              </w:rPr>
              <w:t xml:space="preserve">. Nombre, puesto, correo electrónico del responsable del archivo de trámite del </w:t>
            </w:r>
            <w:r w:rsidR="000617F9">
              <w:rPr>
                <w:rFonts w:ascii="Arial" w:hAnsi="Arial" w:cs="Arial"/>
                <w:b/>
              </w:rPr>
              <w:t>área</w:t>
            </w:r>
            <w:r w:rsidR="000617F9" w:rsidRPr="00FC6880">
              <w:rPr>
                <w:rFonts w:ascii="Arial" w:hAnsi="Arial" w:cs="Arial"/>
                <w:b/>
              </w:rPr>
              <w:t xml:space="preserve"> responsable:</w:t>
            </w:r>
          </w:p>
          <w:p w14:paraId="32F49E12" w14:textId="77777777" w:rsidR="00A03E54" w:rsidRDefault="00A03E54" w:rsidP="00A03E54">
            <w:pPr>
              <w:rPr>
                <w:rFonts w:ascii="Arial" w:hAnsi="Arial" w:cs="Arial"/>
              </w:rPr>
            </w:pPr>
          </w:p>
          <w:p w14:paraId="21CDE5D2" w14:textId="478E237F" w:rsidR="00A03E54" w:rsidRDefault="00A03E54" w:rsidP="00A03E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L.A Ricardo Ernesto Mendoza Pereira</w:t>
            </w:r>
          </w:p>
          <w:p w14:paraId="72F67FA4" w14:textId="77777777" w:rsidR="00A03E54" w:rsidRDefault="00A03E54" w:rsidP="00A03E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Técnico Especializado “A”</w:t>
            </w:r>
          </w:p>
          <w:p w14:paraId="0F46CB31" w14:textId="36A379A2" w:rsidR="00A03E54" w:rsidRPr="00726619" w:rsidRDefault="00990B91" w:rsidP="007266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ricardo.mendoza@iepac.mx</w:t>
            </w:r>
          </w:p>
          <w:p w14:paraId="3FBB6A0F" w14:textId="77777777" w:rsidR="000617F9" w:rsidRPr="00FC6880" w:rsidRDefault="000617F9" w:rsidP="008A385C">
            <w:pPr>
              <w:rPr>
                <w:rFonts w:ascii="Arial" w:hAnsi="Arial" w:cs="Arial"/>
                <w:b/>
              </w:rPr>
            </w:pPr>
          </w:p>
        </w:tc>
      </w:tr>
      <w:tr w:rsidR="00191EC9" w:rsidRPr="008A385C" w14:paraId="05ABE061" w14:textId="77777777" w:rsidTr="0085758D">
        <w:trPr>
          <w:trHeight w:val="1022"/>
        </w:trPr>
        <w:tc>
          <w:tcPr>
            <w:tcW w:w="9493" w:type="dxa"/>
            <w:gridSpan w:val="13"/>
          </w:tcPr>
          <w:p w14:paraId="2BB4EBEB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56CB5622" w14:textId="77777777" w:rsidR="00191EC9" w:rsidRPr="008A385C" w:rsidRDefault="00CC7A40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191EC9" w:rsidRPr="00FC6880">
              <w:rPr>
                <w:rFonts w:ascii="Arial" w:hAnsi="Arial" w:cs="Arial"/>
                <w:b/>
              </w:rPr>
              <w:t>. Domicilio de la unidad administrativa:</w:t>
            </w:r>
          </w:p>
          <w:p w14:paraId="51B4464B" w14:textId="77777777" w:rsidR="0064732A" w:rsidRDefault="00191EC9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Calle 21</w:t>
            </w:r>
            <w:r w:rsidR="0064732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número 418 x 22 y 22 A</w:t>
            </w:r>
            <w:r w:rsidR="0064732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Colonia Industrial, Mérida, Yucatán, Código Postal, 97288</w:t>
            </w:r>
            <w:r w:rsidR="0064732A">
              <w:rPr>
                <w:rFonts w:ascii="Arial" w:hAnsi="Arial" w:cs="Arial"/>
              </w:rPr>
              <w:t>.</w:t>
            </w:r>
          </w:p>
          <w:p w14:paraId="0BF99353" w14:textId="4EDAF6F7" w:rsidR="00191EC9" w:rsidRDefault="00191EC9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726619">
              <w:rPr>
                <w:rFonts w:ascii="Arial" w:hAnsi="Arial" w:cs="Arial"/>
              </w:rPr>
              <w:t>Oficinas de la UTF</w:t>
            </w:r>
            <w:bookmarkStart w:id="0" w:name="_GoBack"/>
            <w:bookmarkEnd w:id="0"/>
            <w:r w:rsidR="0064732A" w:rsidRPr="0064732A">
              <w:rPr>
                <w:rFonts w:ascii="Arial" w:hAnsi="Arial" w:cs="Arial"/>
              </w:rPr>
              <w:t xml:space="preserve"> ubicadas en la planta baja del predio señalado.</w:t>
            </w:r>
          </w:p>
          <w:p w14:paraId="00959619" w14:textId="77777777" w:rsidR="00191EC9" w:rsidRPr="008A385C" w:rsidRDefault="00191EC9" w:rsidP="00130993">
            <w:pPr>
              <w:rPr>
                <w:rFonts w:ascii="Arial" w:hAnsi="Arial" w:cs="Arial"/>
              </w:rPr>
            </w:pPr>
          </w:p>
        </w:tc>
      </w:tr>
      <w:tr w:rsidR="003817FE" w:rsidRPr="008A385C" w14:paraId="74B5B343" w14:textId="77777777" w:rsidTr="003817FE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2DCB8B8F" w14:textId="77777777" w:rsidR="003817FE" w:rsidRDefault="003817FE" w:rsidP="003817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14:paraId="317B1267" w14:textId="2B297334" w:rsidR="0092683B" w:rsidRPr="008A385C" w:rsidRDefault="0092683B" w:rsidP="00130993">
      <w:pPr>
        <w:rPr>
          <w:rFonts w:ascii="Arial" w:hAnsi="Arial" w:cs="Arial"/>
        </w:rPr>
      </w:pPr>
    </w:p>
    <w:p w14:paraId="597DC7DE" w14:textId="77777777" w:rsidR="00130993" w:rsidRPr="008A385C" w:rsidRDefault="00130993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B806FA" w14:paraId="27253396" w14:textId="77777777" w:rsidTr="00B806FA">
        <w:tc>
          <w:tcPr>
            <w:tcW w:w="4720" w:type="dxa"/>
          </w:tcPr>
          <w:p w14:paraId="4969704E" w14:textId="6A0FD1EB" w:rsidR="00B806FA" w:rsidRDefault="00B806FA" w:rsidP="00B806FA">
            <w:pPr>
              <w:jc w:val="center"/>
              <w:rPr>
                <w:rFonts w:ascii="Arial" w:hAnsi="Arial" w:cs="Arial"/>
              </w:rPr>
            </w:pPr>
          </w:p>
          <w:p w14:paraId="6D064650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______________</w:t>
            </w:r>
          </w:p>
          <w:p w14:paraId="24C44D12" w14:textId="699CDFE9" w:rsidR="00B806FA" w:rsidRDefault="00E344F5" w:rsidP="00547B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L.A Ricardo Ernesto Mendoza Pereira </w:t>
            </w:r>
            <w:r>
              <w:rPr>
                <w:rFonts w:ascii="Arial" w:hAnsi="Arial" w:cs="Arial"/>
                <w:b/>
              </w:rPr>
              <w:t>R</w:t>
            </w:r>
            <w:r w:rsidR="00547B8D" w:rsidRPr="00547B8D">
              <w:rPr>
                <w:rFonts w:ascii="Arial" w:hAnsi="Arial" w:cs="Arial"/>
                <w:b/>
              </w:rPr>
              <w:t>esponsable del A</w:t>
            </w:r>
            <w:r w:rsidR="00B806FA" w:rsidRPr="00547B8D">
              <w:rPr>
                <w:rFonts w:ascii="Arial" w:hAnsi="Arial" w:cs="Arial"/>
                <w:b/>
              </w:rPr>
              <w:t xml:space="preserve">rchivo de </w:t>
            </w:r>
            <w:r w:rsidR="00547B8D" w:rsidRPr="007C09A1">
              <w:rPr>
                <w:rFonts w:ascii="Arial" w:hAnsi="Arial" w:cs="Arial"/>
                <w:b/>
              </w:rPr>
              <w:t>T</w:t>
            </w:r>
            <w:r w:rsidR="00B806FA" w:rsidRPr="007C09A1">
              <w:rPr>
                <w:rFonts w:ascii="Arial" w:hAnsi="Arial" w:cs="Arial"/>
                <w:b/>
              </w:rPr>
              <w:t xml:space="preserve">rámite </w:t>
            </w:r>
            <w:r w:rsidR="00547B8D" w:rsidRPr="007C09A1">
              <w:rPr>
                <w:rFonts w:ascii="Arial" w:hAnsi="Arial" w:cs="Arial"/>
                <w:b/>
              </w:rPr>
              <w:t>en la Unidad Téc</w:t>
            </w:r>
            <w:r w:rsidR="000F6719" w:rsidRPr="007C09A1">
              <w:rPr>
                <w:rFonts w:ascii="Arial" w:hAnsi="Arial" w:cs="Arial"/>
                <w:b/>
              </w:rPr>
              <w:t>nica de Fiscalización</w:t>
            </w:r>
          </w:p>
        </w:tc>
        <w:tc>
          <w:tcPr>
            <w:tcW w:w="4720" w:type="dxa"/>
          </w:tcPr>
          <w:p w14:paraId="19CD757F" w14:textId="2CCC396F" w:rsidR="00B806FA" w:rsidRDefault="00B806FA" w:rsidP="00B806FA">
            <w:pPr>
              <w:jc w:val="center"/>
              <w:rPr>
                <w:rFonts w:ascii="Arial" w:hAnsi="Arial" w:cs="Arial"/>
              </w:rPr>
            </w:pPr>
          </w:p>
          <w:p w14:paraId="7A214753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</w:t>
            </w:r>
          </w:p>
          <w:p w14:paraId="6811493C" w14:textId="67CA7F01" w:rsidR="005E17A0" w:rsidRDefault="005E17A0" w:rsidP="00547B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Mtra. Doris Amira Durán Castillo</w:t>
            </w:r>
          </w:p>
          <w:p w14:paraId="71D930D3" w14:textId="3AB39DE5" w:rsidR="00B806FA" w:rsidRDefault="00547B8D" w:rsidP="00547B8D">
            <w:pPr>
              <w:jc w:val="center"/>
              <w:rPr>
                <w:rFonts w:ascii="Arial" w:hAnsi="Arial" w:cs="Arial"/>
                <w:b/>
              </w:rPr>
            </w:pPr>
            <w:r w:rsidRPr="00547B8D">
              <w:rPr>
                <w:rFonts w:ascii="Arial" w:hAnsi="Arial" w:cs="Arial"/>
                <w:b/>
              </w:rPr>
              <w:t>Titular de la Unidad Téc</w:t>
            </w:r>
            <w:r w:rsidR="00F05771">
              <w:rPr>
                <w:rFonts w:ascii="Arial" w:hAnsi="Arial" w:cs="Arial"/>
                <w:b/>
              </w:rPr>
              <w:t>nica</w:t>
            </w:r>
            <w:r w:rsidR="005E17A0">
              <w:rPr>
                <w:rFonts w:ascii="Arial" w:hAnsi="Arial" w:cs="Arial"/>
                <w:b/>
              </w:rPr>
              <w:t xml:space="preserve"> Fiscalización</w:t>
            </w:r>
          </w:p>
          <w:p w14:paraId="69BA3236" w14:textId="2D996C36" w:rsidR="005E17A0" w:rsidRDefault="005E17A0" w:rsidP="00547B8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938BF88" w14:textId="77777777"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46D290" w14:textId="77777777" w:rsidR="004F6803" w:rsidRDefault="004F6803">
      <w:r>
        <w:separator/>
      </w:r>
    </w:p>
  </w:endnote>
  <w:endnote w:type="continuationSeparator" w:id="0">
    <w:p w14:paraId="145A1B31" w14:textId="77777777" w:rsidR="004F6803" w:rsidRDefault="004F6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8172B" w14:textId="77777777" w:rsidR="007C09A1" w:rsidRDefault="007C09A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2434664"/>
      <w:docPartObj>
        <w:docPartGallery w:val="Page Numbers (Bottom of Page)"/>
        <w:docPartUnique/>
      </w:docPartObj>
    </w:sdtPr>
    <w:sdtEndPr/>
    <w:sdtContent>
      <w:p w14:paraId="4F85A053" w14:textId="180FD2CC"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6619">
          <w:rPr>
            <w:noProof/>
          </w:rPr>
          <w:t>3</w:t>
        </w:r>
        <w:r>
          <w:fldChar w:fldCharType="end"/>
        </w:r>
      </w:p>
    </w:sdtContent>
  </w:sdt>
  <w:p w14:paraId="54648317" w14:textId="77777777"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98D20" w14:textId="77777777" w:rsidR="007C09A1" w:rsidRDefault="007C09A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C6F584" w14:textId="77777777" w:rsidR="004F6803" w:rsidRDefault="004F6803">
      <w:r>
        <w:separator/>
      </w:r>
    </w:p>
  </w:footnote>
  <w:footnote w:type="continuationSeparator" w:id="0">
    <w:p w14:paraId="6DA209DA" w14:textId="77777777" w:rsidR="004F6803" w:rsidRDefault="004F6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378CF" w14:textId="77777777" w:rsidR="007C09A1" w:rsidRDefault="007C09A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14:paraId="28BA0659" w14:textId="77777777" w:rsidTr="00792B75">
      <w:trPr>
        <w:trHeight w:val="983"/>
      </w:trPr>
      <w:tc>
        <w:tcPr>
          <w:tcW w:w="4720" w:type="dxa"/>
        </w:tcPr>
        <w:p w14:paraId="66679FB8" w14:textId="77777777"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0428B17E" wp14:editId="282DDDAE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30673BF9" w14:textId="77777777"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0374890A" w14:textId="77777777"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03924347" w14:textId="77777777"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14:paraId="2D5C7AAD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1D2B9E16" w14:textId="77777777"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>FICHA TÉCNICA  DE VALORACIÓN DOCUMENTAL</w:t>
          </w:r>
        </w:p>
      </w:tc>
    </w:tr>
  </w:tbl>
  <w:p w14:paraId="4FDAF9AA" w14:textId="77777777"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90DC4" w14:textId="77777777" w:rsidR="007C09A1" w:rsidRDefault="007C09A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2AC"/>
    <w:rsid w:val="000301AA"/>
    <w:rsid w:val="000617F9"/>
    <w:rsid w:val="000F02AC"/>
    <w:rsid w:val="000F6719"/>
    <w:rsid w:val="00104480"/>
    <w:rsid w:val="0011692A"/>
    <w:rsid w:val="0011765C"/>
    <w:rsid w:val="00130993"/>
    <w:rsid w:val="00144C14"/>
    <w:rsid w:val="00145671"/>
    <w:rsid w:val="00151878"/>
    <w:rsid w:val="00164782"/>
    <w:rsid w:val="001862D9"/>
    <w:rsid w:val="00191EC9"/>
    <w:rsid w:val="001B2F2C"/>
    <w:rsid w:val="001B30A0"/>
    <w:rsid w:val="001B7F35"/>
    <w:rsid w:val="0027448E"/>
    <w:rsid w:val="00290CA6"/>
    <w:rsid w:val="002B6D11"/>
    <w:rsid w:val="002C41F0"/>
    <w:rsid w:val="002D1463"/>
    <w:rsid w:val="002D678F"/>
    <w:rsid w:val="00336DDE"/>
    <w:rsid w:val="00350B79"/>
    <w:rsid w:val="003817FE"/>
    <w:rsid w:val="003959F6"/>
    <w:rsid w:val="003C1DC5"/>
    <w:rsid w:val="003C22E2"/>
    <w:rsid w:val="0040782D"/>
    <w:rsid w:val="0043099F"/>
    <w:rsid w:val="004348D0"/>
    <w:rsid w:val="00435AA4"/>
    <w:rsid w:val="00453F86"/>
    <w:rsid w:val="004569BE"/>
    <w:rsid w:val="004F6803"/>
    <w:rsid w:val="005472CD"/>
    <w:rsid w:val="0054750B"/>
    <w:rsid w:val="00547B8D"/>
    <w:rsid w:val="00565524"/>
    <w:rsid w:val="005D586F"/>
    <w:rsid w:val="005E17A0"/>
    <w:rsid w:val="00603DFA"/>
    <w:rsid w:val="00620C04"/>
    <w:rsid w:val="0064732A"/>
    <w:rsid w:val="006615D6"/>
    <w:rsid w:val="006B083C"/>
    <w:rsid w:val="006B544F"/>
    <w:rsid w:val="006D154C"/>
    <w:rsid w:val="007223FD"/>
    <w:rsid w:val="0072435A"/>
    <w:rsid w:val="00726619"/>
    <w:rsid w:val="00792B75"/>
    <w:rsid w:val="007943B6"/>
    <w:rsid w:val="007C09A1"/>
    <w:rsid w:val="00831F73"/>
    <w:rsid w:val="008A385C"/>
    <w:rsid w:val="008E1786"/>
    <w:rsid w:val="00907FE4"/>
    <w:rsid w:val="00925C4F"/>
    <w:rsid w:val="0092683B"/>
    <w:rsid w:val="00990B91"/>
    <w:rsid w:val="00993696"/>
    <w:rsid w:val="00993D12"/>
    <w:rsid w:val="00A03E54"/>
    <w:rsid w:val="00A06454"/>
    <w:rsid w:val="00A749D3"/>
    <w:rsid w:val="00A85020"/>
    <w:rsid w:val="00A874F8"/>
    <w:rsid w:val="00AB609F"/>
    <w:rsid w:val="00B42BD5"/>
    <w:rsid w:val="00B7200B"/>
    <w:rsid w:val="00B806FA"/>
    <w:rsid w:val="00BE6D3C"/>
    <w:rsid w:val="00BF2555"/>
    <w:rsid w:val="00C168CF"/>
    <w:rsid w:val="00C700A3"/>
    <w:rsid w:val="00C70A80"/>
    <w:rsid w:val="00CA4816"/>
    <w:rsid w:val="00CB640E"/>
    <w:rsid w:val="00CC7A40"/>
    <w:rsid w:val="00CD02D7"/>
    <w:rsid w:val="00CE5F55"/>
    <w:rsid w:val="00D854C5"/>
    <w:rsid w:val="00E344F5"/>
    <w:rsid w:val="00EB4BA4"/>
    <w:rsid w:val="00EE44C5"/>
    <w:rsid w:val="00EE6CD7"/>
    <w:rsid w:val="00F05771"/>
    <w:rsid w:val="00F450E5"/>
    <w:rsid w:val="00F460B0"/>
    <w:rsid w:val="00FC3780"/>
    <w:rsid w:val="00FC6880"/>
    <w:rsid w:val="00FD187B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DD35CC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169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370DB-725A-4830-BEA6-503FA6552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573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Ricardo Mendoza Pereira</cp:lastModifiedBy>
  <cp:revision>25</cp:revision>
  <cp:lastPrinted>2023-01-12T17:39:00Z</cp:lastPrinted>
  <dcterms:created xsi:type="dcterms:W3CDTF">2024-03-25T15:54:00Z</dcterms:created>
  <dcterms:modified xsi:type="dcterms:W3CDTF">2024-03-28T20:04:00Z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