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1701"/>
        <w:gridCol w:w="1134"/>
        <w:gridCol w:w="283"/>
        <w:gridCol w:w="2694"/>
      </w:tblGrid>
      <w:tr w:rsidR="00CD02D7" w14:paraId="27793DE9" w14:textId="77777777" w:rsidTr="00BA1578">
        <w:trPr>
          <w:trHeight w:val="416"/>
        </w:trPr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BA1578">
        <w:trPr>
          <w:trHeight w:val="416"/>
        </w:trPr>
        <w:tc>
          <w:tcPr>
            <w:tcW w:w="9493" w:type="dxa"/>
            <w:gridSpan w:val="7"/>
            <w:shd w:val="clear" w:color="auto" w:fill="FFFFFF" w:themeFill="background1"/>
            <w:vAlign w:val="center"/>
          </w:tcPr>
          <w:p w14:paraId="7148D86D" w14:textId="79892F20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6B5F79">
              <w:rPr>
                <w:b/>
              </w:rPr>
              <w:t>06</w:t>
            </w:r>
            <w:r w:rsidR="00620C04">
              <w:rPr>
                <w:b/>
              </w:rPr>
              <w:t>/</w:t>
            </w:r>
            <w:r w:rsidR="002F45BD">
              <w:rPr>
                <w:b/>
              </w:rPr>
              <w:t>0</w:t>
            </w:r>
            <w:r w:rsidR="006B5F79">
              <w:rPr>
                <w:b/>
              </w:rPr>
              <w:t>4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BA1578">
        <w:trPr>
          <w:trHeight w:val="416"/>
        </w:trPr>
        <w:tc>
          <w:tcPr>
            <w:tcW w:w="9493" w:type="dxa"/>
            <w:gridSpan w:val="7"/>
            <w:shd w:val="clear" w:color="auto" w:fill="FABF8F" w:themeFill="accent6" w:themeFillTint="99"/>
            <w:vAlign w:val="center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BA1578"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BA1578">
        <w:tc>
          <w:tcPr>
            <w:tcW w:w="2122" w:type="dxa"/>
            <w:vAlign w:val="center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  <w:vAlign w:val="center"/>
          </w:tcPr>
          <w:p w14:paraId="12ACC9FC" w14:textId="32F4534B" w:rsidR="00FD64EB" w:rsidRPr="00EE44C5" w:rsidRDefault="00C35CEA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1701" w:type="dxa"/>
            <w:vAlign w:val="center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3"/>
            <w:vAlign w:val="center"/>
          </w:tcPr>
          <w:p w14:paraId="2E7CFCED" w14:textId="56209990" w:rsidR="00FD64EB" w:rsidRPr="00EE44C5" w:rsidRDefault="00C35CEA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763B0557" w14:textId="77777777" w:rsidTr="00BA1578">
        <w:tc>
          <w:tcPr>
            <w:tcW w:w="2122" w:type="dxa"/>
            <w:vAlign w:val="center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  <w:vAlign w:val="center"/>
          </w:tcPr>
          <w:p w14:paraId="2CDA33AA" w14:textId="3D57CD7E" w:rsidR="00AB609F" w:rsidRPr="008A385C" w:rsidRDefault="00C35C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2C.06</w:t>
            </w:r>
          </w:p>
        </w:tc>
        <w:tc>
          <w:tcPr>
            <w:tcW w:w="1701" w:type="dxa"/>
            <w:vAlign w:val="center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14:paraId="4B7F85C0" w14:textId="50D8EE1F" w:rsidR="00EE6CD7" w:rsidRPr="008A385C" w:rsidRDefault="00C35CEA" w:rsidP="00C35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Actividades</w:t>
            </w:r>
          </w:p>
        </w:tc>
      </w:tr>
      <w:tr w:rsidR="00AB609F" w:rsidRPr="008A385C" w14:paraId="523609D3" w14:textId="77777777" w:rsidTr="00BA1578">
        <w:trPr>
          <w:trHeight w:val="587"/>
        </w:trPr>
        <w:tc>
          <w:tcPr>
            <w:tcW w:w="2122" w:type="dxa"/>
            <w:vAlign w:val="center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559" w:type="dxa"/>
            <w:gridSpan w:val="2"/>
            <w:vAlign w:val="center"/>
          </w:tcPr>
          <w:p w14:paraId="73948238" w14:textId="5C589B75" w:rsidR="00AB609F" w:rsidRPr="008A385C" w:rsidRDefault="00C35CEA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2C.06.01</w:t>
            </w:r>
          </w:p>
        </w:tc>
        <w:tc>
          <w:tcPr>
            <w:tcW w:w="1701" w:type="dxa"/>
            <w:vAlign w:val="center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4111" w:type="dxa"/>
            <w:gridSpan w:val="3"/>
            <w:vAlign w:val="center"/>
          </w:tcPr>
          <w:p w14:paraId="7DEEEE39" w14:textId="3209F13F" w:rsidR="00AB609F" w:rsidRPr="008A385C" w:rsidRDefault="00C35C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la Presidencia</w:t>
            </w:r>
          </w:p>
        </w:tc>
      </w:tr>
      <w:tr w:rsidR="008A385C" w:rsidRPr="008A385C" w14:paraId="33026436" w14:textId="77777777" w:rsidTr="00BA1578">
        <w:tc>
          <w:tcPr>
            <w:tcW w:w="9493" w:type="dxa"/>
            <w:gridSpan w:val="7"/>
            <w:vAlign w:val="center"/>
          </w:tcPr>
          <w:p w14:paraId="7E23CD13" w14:textId="05FC6F2C" w:rsidR="0011765C" w:rsidRDefault="00620C04" w:rsidP="00BA1578">
            <w:pPr>
              <w:tabs>
                <w:tab w:val="left" w:pos="7938"/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1EF8C921" w14:textId="77777777" w:rsidR="008A38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  <w:p w14:paraId="3E7F418C" w14:textId="36FCE563" w:rsidR="00BA1578" w:rsidRPr="00AB609F" w:rsidRDefault="00BA1578" w:rsidP="00130993">
            <w:pPr>
              <w:rPr>
                <w:rFonts w:ascii="Arial" w:hAnsi="Arial" w:cs="Arial"/>
                <w:b/>
              </w:rPr>
            </w:pPr>
          </w:p>
        </w:tc>
      </w:tr>
      <w:tr w:rsidR="0011765C" w:rsidRPr="008A385C" w14:paraId="406C3104" w14:textId="77777777" w:rsidTr="00BA1578">
        <w:tc>
          <w:tcPr>
            <w:tcW w:w="9493" w:type="dxa"/>
            <w:gridSpan w:val="7"/>
            <w:vAlign w:val="center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ABB8518" w14:textId="3FE7BAB5" w:rsidR="0011765C" w:rsidRDefault="00395FCB" w:rsidP="00191EC9">
            <w:pPr>
              <w:jc w:val="both"/>
              <w:rPr>
                <w:rFonts w:ascii="Arial" w:hAnsi="Arial" w:cs="Arial"/>
              </w:rPr>
            </w:pPr>
            <w:r>
              <w:t>Conocer los avances y resultados alcanzados de las áreas del Instituto en el marco de su planeación, a través de los informes semestrales que rinda la Junta por conducto de la Presidencia</w:t>
            </w:r>
            <w:r w:rsidR="006979B7">
              <w:t>.</w:t>
            </w: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A722B0">
        <w:tc>
          <w:tcPr>
            <w:tcW w:w="3539" w:type="dxa"/>
            <w:gridSpan w:val="2"/>
            <w:vAlign w:val="center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5954" w:type="dxa"/>
            <w:gridSpan w:val="5"/>
            <w:vAlign w:val="center"/>
          </w:tcPr>
          <w:p w14:paraId="0E6C83D2" w14:textId="3742B4B6" w:rsidR="00BA1578" w:rsidRDefault="00BA1578" w:rsidP="00BA1578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1.-Informes (físicos y electrónicos)</w:t>
            </w:r>
          </w:p>
          <w:p w14:paraId="7473D4A9" w14:textId="438BB08C" w:rsidR="00104480" w:rsidRPr="00B806FA" w:rsidRDefault="00BA1578" w:rsidP="00BA1578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2.-Correos electrónicos (electrónico)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7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7"/>
          </w:tcPr>
          <w:p w14:paraId="2D3A9EED" w14:textId="273B0335" w:rsidR="006D154C" w:rsidRPr="0011765C" w:rsidRDefault="0011765C" w:rsidP="00377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14:paraId="29623A99" w14:textId="77777777" w:rsidTr="00A722B0">
        <w:tc>
          <w:tcPr>
            <w:tcW w:w="3539" w:type="dxa"/>
            <w:gridSpan w:val="2"/>
          </w:tcPr>
          <w:p w14:paraId="25CB65CF" w14:textId="1DF6CF70" w:rsidR="00547B8D" w:rsidRPr="008A385C" w:rsidRDefault="002B6D11" w:rsidP="00377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5954" w:type="dxa"/>
            <w:gridSpan w:val="5"/>
          </w:tcPr>
          <w:p w14:paraId="070D6ED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7"/>
          </w:tcPr>
          <w:p w14:paraId="0287DEB7" w14:textId="2080C498" w:rsidR="006D154C" w:rsidRPr="0011765C" w:rsidRDefault="0011765C" w:rsidP="00377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14:paraId="3572D3CD" w14:textId="77777777" w:rsidTr="00A722B0">
        <w:tc>
          <w:tcPr>
            <w:tcW w:w="3539" w:type="dxa"/>
            <w:gridSpan w:val="2"/>
          </w:tcPr>
          <w:p w14:paraId="6FD33947" w14:textId="0702CAF2" w:rsidR="00547B8D" w:rsidRPr="008A385C" w:rsidRDefault="002B6D11" w:rsidP="00377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5954" w:type="dxa"/>
            <w:gridSpan w:val="5"/>
          </w:tcPr>
          <w:p w14:paraId="15493B40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4A8F32CC" w14:textId="77777777" w:rsidTr="001F2D66">
        <w:trPr>
          <w:trHeight w:val="2297"/>
        </w:trPr>
        <w:tc>
          <w:tcPr>
            <w:tcW w:w="9493" w:type="dxa"/>
            <w:gridSpan w:val="7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869116A" w14:textId="151B6EAE" w:rsidR="00377A30" w:rsidRDefault="00377A30" w:rsidP="00377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5 fracción VII, del Reglamento Interior del Instituto Electoral y de Participación Ciudadana, </w:t>
            </w:r>
            <w:r w:rsidR="00487364">
              <w:rPr>
                <w:rFonts w:ascii="Arial" w:hAnsi="Arial" w:cs="Arial"/>
              </w:rPr>
              <w:t xml:space="preserve">aprobado por el Consejo General mediante acuerdo C.G.036/2019 de fecha 16 de diciembre del 2019, última Reforma, Acuerdo C.G.021/2022 de fecha </w:t>
            </w:r>
            <w:r>
              <w:rPr>
                <w:rFonts w:ascii="Arial" w:hAnsi="Arial" w:cs="Arial"/>
              </w:rPr>
              <w:t>20 de mayo de 2022</w:t>
            </w:r>
            <w:r w:rsidR="00487364">
              <w:rPr>
                <w:rFonts w:ascii="Arial" w:hAnsi="Arial" w:cs="Arial"/>
              </w:rPr>
              <w:t>.</w:t>
            </w:r>
          </w:p>
          <w:p w14:paraId="1B84A3DE" w14:textId="62D9882F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53FEA0B8" w14:textId="77777777" w:rsidTr="00346575">
        <w:trPr>
          <w:trHeight w:val="416"/>
        </w:trPr>
        <w:tc>
          <w:tcPr>
            <w:tcW w:w="9493" w:type="dxa"/>
            <w:gridSpan w:val="7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0C58150" w14:textId="41A316EF" w:rsidR="00191EC9" w:rsidRPr="00A722B0" w:rsidRDefault="00A722B0" w:rsidP="0011765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Presentación de Informes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7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1F4767F2" w:rsidR="003817FE" w:rsidRDefault="00A722B0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7"/>
          </w:tcPr>
          <w:p w14:paraId="34053DD0" w14:textId="77777777" w:rsidR="003817FE" w:rsidRDefault="003817FE" w:rsidP="00E019D3">
            <w:pPr>
              <w:jc w:val="both"/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E019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1C8DC66D" w:rsidR="003817FE" w:rsidRDefault="002916AC" w:rsidP="00E019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Electoral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</w:t>
            </w:r>
            <w:r w:rsidR="005A50B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Unidad de Acceso a la Información</w:t>
            </w:r>
            <w:r w:rsidR="005A50B2">
              <w:rPr>
                <w:rFonts w:ascii="Arial" w:hAnsi="Arial" w:cs="Arial"/>
              </w:rPr>
              <w:t xml:space="preserve"> y Órgano Interno de Control.</w:t>
            </w:r>
          </w:p>
          <w:p w14:paraId="506E0475" w14:textId="77777777" w:rsidR="003817FE" w:rsidRPr="00EE44C5" w:rsidRDefault="003817FE" w:rsidP="00E019D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7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925A747" w14:textId="77777777" w:rsidR="0064732A" w:rsidRPr="00D863F0" w:rsidRDefault="0064732A" w:rsidP="001F21BA">
            <w:pPr>
              <w:rPr>
                <w:rFonts w:ascii="Arial" w:hAnsi="Arial" w:cs="Arial"/>
                <w:bCs/>
              </w:rPr>
            </w:pPr>
          </w:p>
          <w:p w14:paraId="348F5750" w14:textId="31E8AA18" w:rsidR="001F21BA" w:rsidRPr="00D863F0" w:rsidRDefault="00D863F0" w:rsidP="001F21BA">
            <w:pPr>
              <w:rPr>
                <w:rFonts w:ascii="Arial" w:hAnsi="Arial" w:cs="Arial"/>
                <w:bCs/>
              </w:rPr>
            </w:pPr>
            <w:r w:rsidRPr="00D863F0">
              <w:rPr>
                <w:rFonts w:ascii="Arial" w:hAnsi="Arial" w:cs="Arial"/>
                <w:bCs/>
              </w:rPr>
              <w:t>No aplica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7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A722B0">
        <w:tc>
          <w:tcPr>
            <w:tcW w:w="3539" w:type="dxa"/>
            <w:gridSpan w:val="2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45D235E8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D863F0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4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863F0">
        <w:trPr>
          <w:trHeight w:val="380"/>
        </w:trPr>
        <w:tc>
          <w:tcPr>
            <w:tcW w:w="9493" w:type="dxa"/>
            <w:gridSpan w:val="7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D863F0" w:rsidRPr="008A385C" w14:paraId="311D5A23" w14:textId="77777777" w:rsidTr="00346575">
        <w:trPr>
          <w:trHeight w:val="568"/>
        </w:trPr>
        <w:tc>
          <w:tcPr>
            <w:tcW w:w="3539" w:type="dxa"/>
            <w:gridSpan w:val="2"/>
          </w:tcPr>
          <w:p w14:paraId="7DDA63C9" w14:textId="1A9901B7" w:rsidR="00D863F0" w:rsidRDefault="00D863F0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 X</w:t>
            </w:r>
          </w:p>
        </w:tc>
        <w:tc>
          <w:tcPr>
            <w:tcW w:w="3260" w:type="dxa"/>
            <w:gridSpan w:val="4"/>
          </w:tcPr>
          <w:p w14:paraId="3E33097C" w14:textId="77777777" w:rsidR="00D863F0" w:rsidRDefault="00D863F0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2694" w:type="dxa"/>
          </w:tcPr>
          <w:p w14:paraId="5A20A316" w14:textId="489F7560" w:rsidR="00D863F0" w:rsidRDefault="00D863F0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</w:tr>
      <w:tr w:rsidR="00925C4F" w:rsidRPr="008A385C" w14:paraId="451A2C76" w14:textId="77777777" w:rsidTr="00346575">
        <w:trPr>
          <w:trHeight w:val="870"/>
        </w:trPr>
        <w:tc>
          <w:tcPr>
            <w:tcW w:w="9493" w:type="dxa"/>
            <w:gridSpan w:val="7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A722B0">
        <w:tc>
          <w:tcPr>
            <w:tcW w:w="3539" w:type="dxa"/>
            <w:gridSpan w:val="2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343F2A15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863F0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gridSpan w:val="4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763E3C4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D863F0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7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4C9C1330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D863F0">
              <w:rPr>
                <w:rFonts w:ascii="Arial" w:hAnsi="Arial" w:cs="Arial"/>
              </w:rPr>
              <w:t>3</w:t>
            </w:r>
          </w:p>
        </w:tc>
      </w:tr>
      <w:tr w:rsidR="00925C4F" w:rsidRPr="008A385C" w14:paraId="48F6F62C" w14:textId="77777777" w:rsidTr="00346575">
        <w:trPr>
          <w:trHeight w:val="798"/>
        </w:trPr>
        <w:tc>
          <w:tcPr>
            <w:tcW w:w="9493" w:type="dxa"/>
            <w:gridSpan w:val="7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2F45BD">
        <w:trPr>
          <w:trHeight w:val="500"/>
        </w:trPr>
        <w:tc>
          <w:tcPr>
            <w:tcW w:w="2122" w:type="dxa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6A91A82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46575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6F5D54F8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D863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7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A722B0">
        <w:tc>
          <w:tcPr>
            <w:tcW w:w="3539" w:type="dxa"/>
            <w:gridSpan w:val="2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2ADAF80" w14:textId="2AFDF3C3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863F0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7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7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3DE7136F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7ACB4FBB" w:rsidR="00D863F0" w:rsidRPr="00D863F0" w:rsidRDefault="00D863F0" w:rsidP="001309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Unidad de Apoyo a Presidencia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7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049A87F4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3F957490" w:rsidR="00D863F0" w:rsidRPr="00D863F0" w:rsidRDefault="00D863F0" w:rsidP="001309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Unidad de Apoyo a Presidencia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7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151DB101" w14:textId="6B277259" w:rsidR="001F21BA" w:rsidRPr="006979B7" w:rsidRDefault="00D863F0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Carlos Alberto Dzib Pech</w:t>
            </w:r>
            <w:r w:rsidR="006B5F79">
              <w:rPr>
                <w:rFonts w:ascii="Arial" w:hAnsi="Arial" w:cs="Arial"/>
                <w:color w:val="000000" w:themeColor="text1"/>
              </w:rPr>
              <w:t>, Titular de la Unidad de Apoyo a Presidencia, Carlos.dzib@iepac.mx</w:t>
            </w: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7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6488C33D" w:rsidR="001F21BA" w:rsidRPr="00D863F0" w:rsidRDefault="00D863F0" w:rsidP="001F21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Lic. Aldo </w:t>
            </w:r>
            <w:r w:rsidR="006979B7">
              <w:rPr>
                <w:rFonts w:ascii="Arial" w:hAnsi="Arial" w:cs="Arial"/>
                <w:bCs/>
              </w:rPr>
              <w:t xml:space="preserve">Alfredo </w:t>
            </w:r>
            <w:proofErr w:type="spellStart"/>
            <w:r>
              <w:rPr>
                <w:rFonts w:ascii="Arial" w:hAnsi="Arial" w:cs="Arial"/>
                <w:bCs/>
              </w:rPr>
              <w:t>Sunza</w:t>
            </w:r>
            <w:proofErr w:type="spellEnd"/>
            <w:r w:rsidR="00A722B0">
              <w:rPr>
                <w:rFonts w:ascii="Arial" w:hAnsi="Arial" w:cs="Arial"/>
                <w:bCs/>
              </w:rPr>
              <w:t xml:space="preserve"> </w:t>
            </w:r>
            <w:r w:rsidR="006979B7">
              <w:rPr>
                <w:rFonts w:ascii="Arial" w:hAnsi="Arial" w:cs="Arial"/>
              </w:rPr>
              <w:t>Quiñones</w:t>
            </w:r>
            <w:r w:rsidR="006B5F79">
              <w:rPr>
                <w:rFonts w:ascii="Arial" w:hAnsi="Arial" w:cs="Arial"/>
              </w:rPr>
              <w:t>, Técnico de la Unidad de Apoyo a Presidencia, aldo.sunza@iepac.mx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7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F0E310B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622EA8DA" w14:textId="77777777" w:rsidR="00D863F0" w:rsidRDefault="00D863F0" w:rsidP="00D86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7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616A98CC" w:rsidR="001F21BA" w:rsidRDefault="00D863F0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</w:t>
            </w:r>
            <w:r w:rsidR="006979B7" w:rsidRPr="006979B7">
              <w:rPr>
                <w:rFonts w:ascii="Arial" w:hAnsi="Arial" w:cs="Arial"/>
              </w:rPr>
              <w:t xml:space="preserve">Aldo Alfredo </w:t>
            </w:r>
            <w:proofErr w:type="spellStart"/>
            <w:r w:rsidR="006979B7" w:rsidRPr="006979B7">
              <w:rPr>
                <w:rFonts w:ascii="Arial" w:hAnsi="Arial" w:cs="Arial"/>
              </w:rPr>
              <w:t>Sunza</w:t>
            </w:r>
            <w:proofErr w:type="spellEnd"/>
            <w:r w:rsidR="006979B7" w:rsidRPr="006979B7">
              <w:rPr>
                <w:rFonts w:ascii="Arial" w:hAnsi="Arial" w:cs="Arial"/>
              </w:rPr>
              <w:t xml:space="preserve"> Quiñones</w:t>
            </w:r>
          </w:p>
          <w:p w14:paraId="5B043536" w14:textId="7017919A" w:rsidR="001F21BA" w:rsidRDefault="00D863F0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la Unidad de Apoyo a Presidencia</w:t>
            </w:r>
          </w:p>
          <w:p w14:paraId="5339B1DD" w14:textId="67693AEF" w:rsidR="00D863F0" w:rsidRDefault="00D863F0" w:rsidP="00B806FA">
            <w:pPr>
              <w:jc w:val="center"/>
              <w:rPr>
                <w:rFonts w:ascii="Arial" w:hAnsi="Arial" w:cs="Arial"/>
              </w:rPr>
            </w:pPr>
          </w:p>
          <w:p w14:paraId="4B06BFE3" w14:textId="77777777" w:rsidR="00D863F0" w:rsidRDefault="00D863F0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93C4C32" w14:textId="77777777" w:rsidR="001F21B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Nombre, firma y cargo </w:t>
            </w:r>
            <w:r w:rsidRPr="001F21BA">
              <w:rPr>
                <w:rFonts w:ascii="Arial" w:hAnsi="Arial" w:cs="Arial"/>
              </w:rPr>
              <w:t xml:space="preserve">del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unidad administrativa generadora </w:t>
            </w:r>
          </w:p>
          <w:p w14:paraId="0943E685" w14:textId="77777777" w:rsidR="00B806F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la información</w:t>
            </w:r>
          </w:p>
        </w:tc>
        <w:tc>
          <w:tcPr>
            <w:tcW w:w="4720" w:type="dxa"/>
          </w:tcPr>
          <w:p w14:paraId="0CEF3351" w14:textId="37B37FED" w:rsidR="001F21BA" w:rsidRDefault="00D863F0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Carlos Alberto Dzib Pech</w:t>
            </w:r>
          </w:p>
          <w:p w14:paraId="7C3F8B6C" w14:textId="5211F9A6" w:rsidR="00D863F0" w:rsidRDefault="00D863F0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Apoyo a Presidencia</w:t>
            </w:r>
          </w:p>
          <w:p w14:paraId="4F906A57" w14:textId="16A333A4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00E85B" w14:textId="77777777" w:rsidR="00D863F0" w:rsidRDefault="00D863F0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77837C18" w14:textId="77777777" w:rsidR="001F21BA" w:rsidRPr="001F21B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Nombre, firma y cargo del responsable de</w:t>
            </w:r>
            <w:r>
              <w:rPr>
                <w:rFonts w:ascii="Arial" w:hAnsi="Arial" w:cs="Arial"/>
              </w:rPr>
              <w:t xml:space="preserve"> </w:t>
            </w:r>
            <w:r w:rsidRPr="001F21BA">
              <w:rPr>
                <w:rFonts w:ascii="Arial" w:hAnsi="Arial" w:cs="Arial"/>
              </w:rPr>
              <w:t xml:space="preserve">la unidad administrativa generadora </w:t>
            </w:r>
          </w:p>
          <w:p w14:paraId="0A3C8ADA" w14:textId="77777777" w:rsidR="00B806F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6EE" w14:textId="77777777" w:rsidR="00166A0F" w:rsidRDefault="00166A0F">
      <w:r>
        <w:separator/>
      </w:r>
    </w:p>
  </w:endnote>
  <w:endnote w:type="continuationSeparator" w:id="0">
    <w:p w14:paraId="05CAE435" w14:textId="77777777" w:rsidR="00166A0F" w:rsidRDefault="0016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F061" w14:textId="77777777" w:rsidR="00166A0F" w:rsidRDefault="00166A0F">
      <w:r>
        <w:separator/>
      </w:r>
    </w:p>
  </w:footnote>
  <w:footnote w:type="continuationSeparator" w:id="0">
    <w:p w14:paraId="5C0900EF" w14:textId="77777777" w:rsidR="00166A0F" w:rsidRDefault="0016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1438866D">
                <wp:extent cx="694965" cy="637876"/>
                <wp:effectExtent l="0" t="0" r="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608" cy="671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1C14C51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0F7A57"/>
    <w:rsid w:val="00104480"/>
    <w:rsid w:val="0011765C"/>
    <w:rsid w:val="00130993"/>
    <w:rsid w:val="00144C14"/>
    <w:rsid w:val="00151878"/>
    <w:rsid w:val="00164782"/>
    <w:rsid w:val="00166A0F"/>
    <w:rsid w:val="001862D9"/>
    <w:rsid w:val="00191EC9"/>
    <w:rsid w:val="001B30A0"/>
    <w:rsid w:val="001F21BA"/>
    <w:rsid w:val="002916AC"/>
    <w:rsid w:val="002B6D11"/>
    <w:rsid w:val="002C41F0"/>
    <w:rsid w:val="002D1463"/>
    <w:rsid w:val="002D29EC"/>
    <w:rsid w:val="002F45BD"/>
    <w:rsid w:val="00346575"/>
    <w:rsid w:val="00377A30"/>
    <w:rsid w:val="003817FE"/>
    <w:rsid w:val="00395FCB"/>
    <w:rsid w:val="003C1DC5"/>
    <w:rsid w:val="003D25A7"/>
    <w:rsid w:val="0040782D"/>
    <w:rsid w:val="00435AA4"/>
    <w:rsid w:val="004569BE"/>
    <w:rsid w:val="004575EB"/>
    <w:rsid w:val="00487364"/>
    <w:rsid w:val="00497516"/>
    <w:rsid w:val="005472CD"/>
    <w:rsid w:val="0054750B"/>
    <w:rsid w:val="00547B8D"/>
    <w:rsid w:val="00565524"/>
    <w:rsid w:val="005A50B2"/>
    <w:rsid w:val="005A6635"/>
    <w:rsid w:val="00620C04"/>
    <w:rsid w:val="0064732A"/>
    <w:rsid w:val="006615D6"/>
    <w:rsid w:val="006979B7"/>
    <w:rsid w:val="006B083C"/>
    <w:rsid w:val="006B544F"/>
    <w:rsid w:val="006B5F79"/>
    <w:rsid w:val="006D154C"/>
    <w:rsid w:val="007223FD"/>
    <w:rsid w:val="0072435A"/>
    <w:rsid w:val="00792B75"/>
    <w:rsid w:val="007943B6"/>
    <w:rsid w:val="00861450"/>
    <w:rsid w:val="008A385C"/>
    <w:rsid w:val="008C0614"/>
    <w:rsid w:val="008E1786"/>
    <w:rsid w:val="008F163A"/>
    <w:rsid w:val="00907FE4"/>
    <w:rsid w:val="00925C4F"/>
    <w:rsid w:val="0092683B"/>
    <w:rsid w:val="00935460"/>
    <w:rsid w:val="00993696"/>
    <w:rsid w:val="00993D12"/>
    <w:rsid w:val="00A06454"/>
    <w:rsid w:val="00A722B0"/>
    <w:rsid w:val="00A749D3"/>
    <w:rsid w:val="00A85020"/>
    <w:rsid w:val="00AB609F"/>
    <w:rsid w:val="00B42BD5"/>
    <w:rsid w:val="00B7200B"/>
    <w:rsid w:val="00B806FA"/>
    <w:rsid w:val="00BA1578"/>
    <w:rsid w:val="00BD3101"/>
    <w:rsid w:val="00BF2555"/>
    <w:rsid w:val="00C35CEA"/>
    <w:rsid w:val="00C468EE"/>
    <w:rsid w:val="00C700A3"/>
    <w:rsid w:val="00C84E8B"/>
    <w:rsid w:val="00CB640E"/>
    <w:rsid w:val="00CC7A40"/>
    <w:rsid w:val="00CD02D7"/>
    <w:rsid w:val="00D854C5"/>
    <w:rsid w:val="00D863F0"/>
    <w:rsid w:val="00E019D3"/>
    <w:rsid w:val="00E44E14"/>
    <w:rsid w:val="00E7017F"/>
    <w:rsid w:val="00EB4BA4"/>
    <w:rsid w:val="00EE44C5"/>
    <w:rsid w:val="00EE6CD7"/>
    <w:rsid w:val="00F70CD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Patricio Marentes Aguilar</cp:lastModifiedBy>
  <cp:revision>2</cp:revision>
  <cp:lastPrinted>2024-04-06T18:18:00Z</cp:lastPrinted>
  <dcterms:created xsi:type="dcterms:W3CDTF">2024-04-06T18:18:00Z</dcterms:created>
  <dcterms:modified xsi:type="dcterms:W3CDTF">2024-04-06T18:18:00Z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