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3802" w14:textId="77777777" w:rsidR="00E21C85" w:rsidRDefault="00E21C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E21C85" w:rsidRPr="00CE3953" w14:paraId="7993AB8C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63E5950B" w14:textId="77777777" w:rsidR="00E21C85" w:rsidRPr="00CE3953" w:rsidRDefault="00C71C3E">
            <w:pPr>
              <w:jc w:val="center"/>
              <w:rPr>
                <w:b/>
                <w:sz w:val="20"/>
                <w:szCs w:val="20"/>
              </w:rPr>
            </w:pPr>
            <w:r w:rsidRPr="00CE3953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E21C85" w:rsidRPr="00CE3953" w14:paraId="0F7AF957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312910EC" w14:textId="77777777" w:rsidR="00E21C85" w:rsidRPr="00CE3953" w:rsidRDefault="00C71C3E">
            <w:pPr>
              <w:jc w:val="right"/>
              <w:rPr>
                <w:b/>
                <w:sz w:val="20"/>
                <w:szCs w:val="20"/>
              </w:rPr>
            </w:pPr>
            <w:r w:rsidRPr="00CE3953">
              <w:rPr>
                <w:b/>
                <w:sz w:val="20"/>
                <w:szCs w:val="20"/>
              </w:rPr>
              <w:t>Fecha:27/03/2024</w:t>
            </w:r>
          </w:p>
        </w:tc>
      </w:tr>
      <w:tr w:rsidR="00E21C85" w:rsidRPr="00CE3953" w14:paraId="7F6F6F10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7BBC3CA5" w14:textId="77777777" w:rsidR="00E21C85" w:rsidRPr="00CE3953" w:rsidRDefault="00C71C3E">
            <w:pPr>
              <w:jc w:val="center"/>
              <w:rPr>
                <w:b/>
                <w:sz w:val="20"/>
                <w:szCs w:val="20"/>
              </w:rPr>
            </w:pPr>
            <w:r w:rsidRPr="00CE3953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E21C85" w:rsidRPr="00CE3953" w14:paraId="5C54AA8B" w14:textId="77777777">
        <w:tc>
          <w:tcPr>
            <w:tcW w:w="9493" w:type="dxa"/>
            <w:gridSpan w:val="13"/>
            <w:shd w:val="clear" w:color="auto" w:fill="D9D9D9"/>
          </w:tcPr>
          <w:p w14:paraId="7104B305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E21C85" w:rsidRPr="00CE3953" w14:paraId="333B678E" w14:textId="77777777">
        <w:tc>
          <w:tcPr>
            <w:tcW w:w="1887" w:type="dxa"/>
          </w:tcPr>
          <w:p w14:paraId="371F8DB5" w14:textId="77777777" w:rsidR="00E21C85" w:rsidRPr="00CE3953" w:rsidRDefault="00C71C3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508C3238" w14:textId="77777777" w:rsidR="00E21C85" w:rsidRPr="00CE3953" w:rsidRDefault="00C71C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2D6F638A" w14:textId="77777777" w:rsidR="00E21C85" w:rsidRPr="00CE3953" w:rsidRDefault="00C71C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54A6CC4" w14:textId="77777777" w:rsidR="00E21C85" w:rsidRPr="00CE3953" w:rsidRDefault="00C71C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E21C85" w:rsidRPr="00CE3953" w14:paraId="65EE591A" w14:textId="77777777">
        <w:tc>
          <w:tcPr>
            <w:tcW w:w="2122" w:type="dxa"/>
            <w:gridSpan w:val="2"/>
          </w:tcPr>
          <w:p w14:paraId="09008FF3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759F1D30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2C.15</w:t>
            </w:r>
          </w:p>
        </w:tc>
        <w:tc>
          <w:tcPr>
            <w:tcW w:w="1984" w:type="dxa"/>
            <w:gridSpan w:val="4"/>
          </w:tcPr>
          <w:p w14:paraId="742FB850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65BEDB42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Carpeta de sesiones del Consejo General</w:t>
            </w:r>
          </w:p>
        </w:tc>
      </w:tr>
      <w:tr w:rsidR="00E21C85" w:rsidRPr="00CE3953" w14:paraId="63F36B26" w14:textId="77777777">
        <w:trPr>
          <w:trHeight w:val="587"/>
        </w:trPr>
        <w:tc>
          <w:tcPr>
            <w:tcW w:w="2122" w:type="dxa"/>
            <w:gridSpan w:val="2"/>
          </w:tcPr>
          <w:p w14:paraId="03DD2A64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56B0000A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38FE64F0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127314D8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C85" w:rsidRPr="00CE3953" w14:paraId="37BBC0F1" w14:textId="77777777">
        <w:tc>
          <w:tcPr>
            <w:tcW w:w="9493" w:type="dxa"/>
            <w:gridSpan w:val="13"/>
          </w:tcPr>
          <w:p w14:paraId="0C6271FD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E21C85" w:rsidRPr="00CE3953" w14:paraId="5C9FECB1" w14:textId="77777777">
        <w:trPr>
          <w:trHeight w:val="662"/>
        </w:trPr>
        <w:tc>
          <w:tcPr>
            <w:tcW w:w="9493" w:type="dxa"/>
            <w:gridSpan w:val="13"/>
          </w:tcPr>
          <w:p w14:paraId="38E5A2B6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Asunto 1.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Archivo y resguardo de la documentación que resulte de las sesiones celebradas por el Consejo General del Instituto Electoral y de Participación Ciudadana de Yucatán.</w:t>
            </w:r>
          </w:p>
        </w:tc>
      </w:tr>
      <w:tr w:rsidR="00E21C85" w:rsidRPr="00CE3953" w14:paraId="267BD53D" w14:textId="77777777">
        <w:tc>
          <w:tcPr>
            <w:tcW w:w="3256" w:type="dxa"/>
            <w:gridSpan w:val="3"/>
          </w:tcPr>
          <w:p w14:paraId="7E483490" w14:textId="77777777" w:rsidR="00E21C85" w:rsidRPr="00CE3953" w:rsidRDefault="00C71C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33157897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Notificaciones (en físico y en formato electrónico)</w:t>
            </w:r>
          </w:p>
          <w:p w14:paraId="59C0117F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Correos electrónicos (en físico y en formato elect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rónico)</w:t>
            </w:r>
          </w:p>
          <w:p w14:paraId="386C0A68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Orden del día (en físico y en formato electrónico)</w:t>
            </w:r>
          </w:p>
          <w:p w14:paraId="23D80662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Proyectos de acuerdos (en físico y en formato electrónico)</w:t>
            </w:r>
          </w:p>
          <w:p w14:paraId="3179A5D5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Proyectos de Resoluciones (en físico y en formato electrónico)</w:t>
            </w:r>
          </w:p>
          <w:p w14:paraId="22DBBA1E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Informes (en físico y en formato electrónico)</w:t>
            </w:r>
          </w:p>
          <w:p w14:paraId="627FCD4A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actas de la sesión (en físico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y en formato electrónico)</w:t>
            </w:r>
          </w:p>
          <w:p w14:paraId="5BF37928" w14:textId="77777777" w:rsidR="00E21C85" w:rsidRPr="00CE3953" w:rsidRDefault="00C71C3E" w:rsidP="00C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Acuerdos y resoluciones suscritos (en físico y en formato electrónico)</w:t>
            </w:r>
          </w:p>
        </w:tc>
      </w:tr>
      <w:tr w:rsidR="00E21C85" w:rsidRPr="00CE3953" w14:paraId="436A5DFC" w14:textId="77777777">
        <w:tc>
          <w:tcPr>
            <w:tcW w:w="9493" w:type="dxa"/>
            <w:gridSpan w:val="13"/>
          </w:tcPr>
          <w:p w14:paraId="77B0599A" w14:textId="77777777" w:rsidR="00E21C85" w:rsidRPr="00CE3953" w:rsidRDefault="00E21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21C85" w:rsidRPr="00CE3953" w14:paraId="2CDB1EEA" w14:textId="77777777">
        <w:tc>
          <w:tcPr>
            <w:tcW w:w="9493" w:type="dxa"/>
            <w:gridSpan w:val="13"/>
          </w:tcPr>
          <w:p w14:paraId="62A45BE5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566647BE" w14:textId="77777777" w:rsidR="00E21C85" w:rsidRPr="00CE3953" w:rsidRDefault="00E21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1C85" w:rsidRPr="00CE3953" w14:paraId="272A423D" w14:textId="77777777">
        <w:tc>
          <w:tcPr>
            <w:tcW w:w="3256" w:type="dxa"/>
            <w:gridSpan w:val="3"/>
          </w:tcPr>
          <w:p w14:paraId="6D3DB725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73A7F2DC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0D1CDBD5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C85" w:rsidRPr="00CE3953" w14:paraId="6202BF15" w14:textId="77777777">
        <w:trPr>
          <w:trHeight w:val="289"/>
        </w:trPr>
        <w:tc>
          <w:tcPr>
            <w:tcW w:w="9493" w:type="dxa"/>
            <w:gridSpan w:val="13"/>
          </w:tcPr>
          <w:p w14:paraId="1B3BD90E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C85" w:rsidRPr="00CE3953" w14:paraId="4B96534D" w14:textId="77777777">
        <w:tc>
          <w:tcPr>
            <w:tcW w:w="9493" w:type="dxa"/>
            <w:gridSpan w:val="13"/>
          </w:tcPr>
          <w:p w14:paraId="1E697008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DFBAFDB" w14:textId="77777777" w:rsidR="00E21C85" w:rsidRPr="00CE3953" w:rsidRDefault="00E21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1C85" w:rsidRPr="00CE3953" w14:paraId="122301ED" w14:textId="77777777">
        <w:tc>
          <w:tcPr>
            <w:tcW w:w="3256" w:type="dxa"/>
            <w:gridSpan w:val="3"/>
          </w:tcPr>
          <w:p w14:paraId="61069CA5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5B44074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7F198C29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C85" w:rsidRPr="00CE3953" w14:paraId="1E270F1A" w14:textId="77777777">
        <w:trPr>
          <w:trHeight w:val="645"/>
        </w:trPr>
        <w:tc>
          <w:tcPr>
            <w:tcW w:w="9493" w:type="dxa"/>
            <w:gridSpan w:val="13"/>
          </w:tcPr>
          <w:p w14:paraId="640D8C7B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76D32B0A" w14:textId="77777777" w:rsidR="00E21C85" w:rsidRPr="00CE3953" w:rsidRDefault="00C71C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Las fracciones II, IV, IX, XI, XII, y </w:t>
            </w:r>
            <w:proofErr w:type="gramStart"/>
            <w:r w:rsidRPr="00CE3953">
              <w:rPr>
                <w:rFonts w:ascii="Arial" w:eastAsia="Arial" w:hAnsi="Arial" w:cs="Arial"/>
                <w:sz w:val="20"/>
                <w:szCs w:val="20"/>
              </w:rPr>
              <w:t>XIV  del</w:t>
            </w:r>
            <w:proofErr w:type="gramEnd"/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artículo 136 Bis de la Ley de Instituciones y Procedimientos Electorales del Estado de Yucatán y las fracciones II y IV del artículo 22 del Reglamento Interior del Instituto Electoral y de Participación Ciudad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ana de Yucatán.</w:t>
            </w:r>
          </w:p>
        </w:tc>
      </w:tr>
      <w:tr w:rsidR="00E21C85" w:rsidRPr="00CE3953" w14:paraId="1E39C3BB" w14:textId="77777777">
        <w:trPr>
          <w:trHeight w:val="810"/>
        </w:trPr>
        <w:tc>
          <w:tcPr>
            <w:tcW w:w="9493" w:type="dxa"/>
            <w:gridSpan w:val="13"/>
          </w:tcPr>
          <w:p w14:paraId="5B7B24A5" w14:textId="77777777" w:rsidR="00E21C85" w:rsidRPr="00CE3953" w:rsidRDefault="00C71C3E" w:rsidP="00CE39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Elaboración de la documentación que resulte de la celebración de las sesiones del Consejo General del Instituto Electoral y de Participación Ciudadana de Yucatán.</w:t>
            </w:r>
          </w:p>
        </w:tc>
      </w:tr>
      <w:tr w:rsidR="00E21C85" w:rsidRPr="00CE3953" w14:paraId="706A9E23" w14:textId="77777777">
        <w:trPr>
          <w:trHeight w:val="660"/>
        </w:trPr>
        <w:tc>
          <w:tcPr>
            <w:tcW w:w="9493" w:type="dxa"/>
            <w:gridSpan w:val="13"/>
          </w:tcPr>
          <w:p w14:paraId="2916A517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8. Términos clave relacionados con la serie:</w:t>
            </w:r>
          </w:p>
          <w:p w14:paraId="64C83A1F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Consejo General, sesiones, orden del día, convocatoria, acta de sesión</w:t>
            </w:r>
          </w:p>
        </w:tc>
      </w:tr>
      <w:tr w:rsidR="00E21C85" w:rsidRPr="00CE3953" w14:paraId="7EE2A542" w14:textId="77777777" w:rsidTr="00CE3953">
        <w:trPr>
          <w:trHeight w:val="789"/>
        </w:trPr>
        <w:tc>
          <w:tcPr>
            <w:tcW w:w="9493" w:type="dxa"/>
            <w:gridSpan w:val="13"/>
          </w:tcPr>
          <w:p w14:paraId="45418D9D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9. Áreas de la unidad administrativa que intervienen en la generación, recepción, trámite y conclusión de los asuntos o temas a los que se 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refiere la serie: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E21C85" w:rsidRPr="00CE3953" w14:paraId="69489D47" w14:textId="77777777">
        <w:trPr>
          <w:trHeight w:val="585"/>
        </w:trPr>
        <w:tc>
          <w:tcPr>
            <w:tcW w:w="9493" w:type="dxa"/>
            <w:gridSpan w:val="13"/>
          </w:tcPr>
          <w:p w14:paraId="57EAE463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10. Áreas de otras unidades administrativas relacionadas con la gestión y trámites de los asuntos o temas a los que se refiere la serie: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E21C85" w:rsidRPr="00CE3953" w14:paraId="5B49C271" w14:textId="77777777">
        <w:tc>
          <w:tcPr>
            <w:tcW w:w="9493" w:type="dxa"/>
            <w:gridSpan w:val="13"/>
          </w:tcPr>
          <w:p w14:paraId="21C69B8A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E21C85" w:rsidRPr="00CE3953" w14:paraId="78947BE0" w14:textId="77777777">
        <w:tc>
          <w:tcPr>
            <w:tcW w:w="3256" w:type="dxa"/>
            <w:gridSpan w:val="3"/>
          </w:tcPr>
          <w:p w14:paraId="37B54391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3FEDD556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221E1EE8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E21C85" w:rsidRPr="00CE3953" w14:paraId="73DAAC3D" w14:textId="77777777">
        <w:tc>
          <w:tcPr>
            <w:tcW w:w="9493" w:type="dxa"/>
            <w:gridSpan w:val="13"/>
          </w:tcPr>
          <w:p w14:paraId="73613928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E21C85" w:rsidRPr="00CE3953" w14:paraId="629B2EB8" w14:textId="77777777">
        <w:tc>
          <w:tcPr>
            <w:tcW w:w="3256" w:type="dxa"/>
            <w:gridSpan w:val="3"/>
          </w:tcPr>
          <w:p w14:paraId="270E91FA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7502FA5C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E3953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CE39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0E4B93C3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04704888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C85" w:rsidRPr="00CE3953" w14:paraId="4A4C06FC" w14:textId="77777777">
        <w:tc>
          <w:tcPr>
            <w:tcW w:w="9493" w:type="dxa"/>
            <w:gridSpan w:val="13"/>
          </w:tcPr>
          <w:p w14:paraId="765C3437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E21C85" w:rsidRPr="00CE3953" w14:paraId="498BBD33" w14:textId="77777777">
        <w:trPr>
          <w:trHeight w:val="222"/>
        </w:trPr>
        <w:tc>
          <w:tcPr>
            <w:tcW w:w="3256" w:type="dxa"/>
            <w:gridSpan w:val="3"/>
          </w:tcPr>
          <w:p w14:paraId="61B4C5B1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Archivo de trámite: 7 años</w:t>
            </w:r>
          </w:p>
        </w:tc>
        <w:tc>
          <w:tcPr>
            <w:tcW w:w="3685" w:type="dxa"/>
            <w:gridSpan w:val="8"/>
          </w:tcPr>
          <w:p w14:paraId="6F10F077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77E5E4E9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E21C85" w:rsidRPr="00CE3953" w14:paraId="67506087" w14:textId="77777777">
        <w:tc>
          <w:tcPr>
            <w:tcW w:w="9493" w:type="dxa"/>
            <w:gridSpan w:val="13"/>
          </w:tcPr>
          <w:p w14:paraId="10E61F6D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E3953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de años: 10 años</w:t>
            </w:r>
          </w:p>
        </w:tc>
      </w:tr>
      <w:tr w:rsidR="00E21C85" w:rsidRPr="00CE3953" w14:paraId="764E3AF1" w14:textId="77777777">
        <w:tc>
          <w:tcPr>
            <w:tcW w:w="9493" w:type="dxa"/>
            <w:gridSpan w:val="13"/>
          </w:tcPr>
          <w:p w14:paraId="11940345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E21C85" w:rsidRPr="00CE3953" w14:paraId="3E84002D" w14:textId="77777777">
        <w:trPr>
          <w:trHeight w:val="270"/>
        </w:trPr>
        <w:tc>
          <w:tcPr>
            <w:tcW w:w="2122" w:type="dxa"/>
            <w:gridSpan w:val="2"/>
          </w:tcPr>
          <w:p w14:paraId="32381754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</w:p>
          <w:p w14:paraId="2CE3BB06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9"/>
          </w:tcPr>
          <w:p w14:paraId="378A8FED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59C03A28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E21C85" w:rsidRPr="00CE3953" w14:paraId="615B12A5" w14:textId="77777777">
        <w:tc>
          <w:tcPr>
            <w:tcW w:w="9493" w:type="dxa"/>
            <w:gridSpan w:val="13"/>
          </w:tcPr>
          <w:p w14:paraId="69078A8C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21C85" w:rsidRPr="00CE3953" w14:paraId="55194836" w14:textId="77777777">
        <w:tc>
          <w:tcPr>
            <w:tcW w:w="3256" w:type="dxa"/>
            <w:gridSpan w:val="3"/>
          </w:tcPr>
          <w:p w14:paraId="7DE73275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2987AFA3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5569C0E1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E21C85" w:rsidRPr="00CE3953" w14:paraId="40FA29BF" w14:textId="77777777">
        <w:tc>
          <w:tcPr>
            <w:tcW w:w="9493" w:type="dxa"/>
            <w:gridSpan w:val="13"/>
            <w:shd w:val="clear" w:color="auto" w:fill="D9D9D9"/>
          </w:tcPr>
          <w:p w14:paraId="45F41C9A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E21C85" w:rsidRPr="00CE3953" w14:paraId="69C94B66" w14:textId="77777777" w:rsidTr="00CE3953">
        <w:trPr>
          <w:trHeight w:val="444"/>
        </w:trPr>
        <w:tc>
          <w:tcPr>
            <w:tcW w:w="9493" w:type="dxa"/>
            <w:gridSpan w:val="13"/>
          </w:tcPr>
          <w:p w14:paraId="58204A25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E21C85" w:rsidRPr="00CE3953" w14:paraId="46566C64" w14:textId="77777777" w:rsidTr="00CE3953">
        <w:trPr>
          <w:trHeight w:val="281"/>
        </w:trPr>
        <w:tc>
          <w:tcPr>
            <w:tcW w:w="9493" w:type="dxa"/>
            <w:gridSpan w:val="13"/>
          </w:tcPr>
          <w:p w14:paraId="6A5E7FB7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E21C85" w:rsidRPr="00CE3953" w14:paraId="0C5B57FF" w14:textId="77777777">
        <w:trPr>
          <w:trHeight w:val="1127"/>
        </w:trPr>
        <w:tc>
          <w:tcPr>
            <w:tcW w:w="9493" w:type="dxa"/>
            <w:gridSpan w:val="13"/>
          </w:tcPr>
          <w:p w14:paraId="7C891B28" w14:textId="77777777" w:rsidR="00E21C85" w:rsidRPr="00CE3953" w:rsidRDefault="00C71C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32E3BDC6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65F432AA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64488683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CE395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4D5D38DD" w14:textId="77777777" w:rsidR="00E21C85" w:rsidRPr="00CE3953" w:rsidRDefault="00E21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C85" w:rsidRPr="00CE3953" w14:paraId="2DFAAB97" w14:textId="77777777">
        <w:trPr>
          <w:trHeight w:val="1275"/>
        </w:trPr>
        <w:tc>
          <w:tcPr>
            <w:tcW w:w="9493" w:type="dxa"/>
            <w:gridSpan w:val="13"/>
          </w:tcPr>
          <w:p w14:paraId="274B7FB8" w14:textId="77777777" w:rsidR="00E21C85" w:rsidRPr="00CE3953" w:rsidRDefault="00C71C3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166F8485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4F3BB184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015EE91" w14:textId="77777777" w:rsidR="00E21C85" w:rsidRPr="00CE3953" w:rsidRDefault="00C71C3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CE395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246E13CF" w14:textId="77777777" w:rsidR="00E21C85" w:rsidRPr="00CE3953" w:rsidRDefault="00E21C8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1C85" w:rsidRPr="00CE3953" w14:paraId="4CCE5238" w14:textId="77777777">
        <w:trPr>
          <w:trHeight w:val="1022"/>
        </w:trPr>
        <w:tc>
          <w:tcPr>
            <w:tcW w:w="9493" w:type="dxa"/>
            <w:gridSpan w:val="13"/>
          </w:tcPr>
          <w:p w14:paraId="04958CF6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>20. Domicilio</w:t>
            </w:r>
            <w:r w:rsidRPr="00CE3953">
              <w:rPr>
                <w:rFonts w:ascii="Arial" w:eastAsia="Arial" w:hAnsi="Arial" w:cs="Arial"/>
                <w:b/>
                <w:sz w:val="20"/>
                <w:szCs w:val="20"/>
              </w:rPr>
              <w:t xml:space="preserve"> de la unidad administrativa:</w:t>
            </w:r>
          </w:p>
          <w:p w14:paraId="784D6951" w14:textId="77777777" w:rsidR="00E21C85" w:rsidRPr="00CE3953" w:rsidRDefault="00C71C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E21C85" w:rsidRPr="00CE3953" w14:paraId="67C14228" w14:textId="77777777">
        <w:tc>
          <w:tcPr>
            <w:tcW w:w="9493" w:type="dxa"/>
            <w:gridSpan w:val="13"/>
            <w:shd w:val="clear" w:color="auto" w:fill="D9D9D9"/>
          </w:tcPr>
          <w:p w14:paraId="223509AF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7C13F296" w14:textId="77777777" w:rsidR="00E21C85" w:rsidRDefault="00E21C85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E21C85" w:rsidRPr="00CE3953" w14:paraId="14E323A7" w14:textId="77777777">
        <w:tc>
          <w:tcPr>
            <w:tcW w:w="4720" w:type="dxa"/>
          </w:tcPr>
          <w:p w14:paraId="244E6093" w14:textId="77777777" w:rsidR="00E21C85" w:rsidRPr="00CE3953" w:rsidRDefault="00E21C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DBB972" w14:textId="77777777" w:rsidR="00E21C85" w:rsidRPr="00CE3953" w:rsidRDefault="00E21C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6646A6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BB10812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 xml:space="preserve">Abog. María Gabriela </w:t>
            </w:r>
            <w:r w:rsidRPr="00CE3953">
              <w:rPr>
                <w:rFonts w:ascii="Arial" w:eastAsia="Arial" w:hAnsi="Arial" w:cs="Arial"/>
                <w:sz w:val="20"/>
                <w:szCs w:val="20"/>
              </w:rPr>
              <w:t>Arceo Ucan, responsable del Archivo de Trámite en la Dirección Jurídica</w:t>
            </w:r>
          </w:p>
        </w:tc>
        <w:tc>
          <w:tcPr>
            <w:tcW w:w="4720" w:type="dxa"/>
          </w:tcPr>
          <w:p w14:paraId="018F9C78" w14:textId="77777777" w:rsidR="00E21C85" w:rsidRPr="00CE3953" w:rsidRDefault="00E21C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7259DE" w14:textId="77777777" w:rsidR="00E21C85" w:rsidRPr="00CE3953" w:rsidRDefault="00E21C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EE9548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29E1C54C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555ABBCA" w14:textId="77777777" w:rsidR="00E21C85" w:rsidRPr="00CE3953" w:rsidRDefault="00C71C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3953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68DB8D64" w14:textId="77777777" w:rsidR="00E21C85" w:rsidRDefault="00E21C85">
      <w:pPr>
        <w:rPr>
          <w:rFonts w:ascii="Arial" w:eastAsia="Arial" w:hAnsi="Arial" w:cs="Arial"/>
        </w:rPr>
      </w:pPr>
    </w:p>
    <w:sectPr w:rsidR="00E21C85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6011" w14:textId="77777777" w:rsidR="00C71C3E" w:rsidRDefault="00C71C3E">
      <w:r>
        <w:separator/>
      </w:r>
    </w:p>
  </w:endnote>
  <w:endnote w:type="continuationSeparator" w:id="0">
    <w:p w14:paraId="6D5BF932" w14:textId="77777777" w:rsidR="00C71C3E" w:rsidRDefault="00C7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0181" w14:textId="77777777" w:rsidR="00E21C85" w:rsidRDefault="00C71C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3953">
      <w:rPr>
        <w:noProof/>
        <w:color w:val="000000"/>
      </w:rPr>
      <w:t>1</w:t>
    </w:r>
    <w:r>
      <w:rPr>
        <w:color w:val="000000"/>
      </w:rPr>
      <w:fldChar w:fldCharType="end"/>
    </w:r>
  </w:p>
  <w:p w14:paraId="1A3B63C5" w14:textId="77777777" w:rsidR="00E21C85" w:rsidRDefault="00E21C8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2880" w14:textId="77777777" w:rsidR="00C71C3E" w:rsidRDefault="00C71C3E">
      <w:r>
        <w:separator/>
      </w:r>
    </w:p>
  </w:footnote>
  <w:footnote w:type="continuationSeparator" w:id="0">
    <w:p w14:paraId="0C679A36" w14:textId="77777777" w:rsidR="00C71C3E" w:rsidRDefault="00C7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7378" w14:textId="77777777" w:rsidR="00E21C85" w:rsidRDefault="00E21C8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E21C85" w14:paraId="4A16D335" w14:textId="77777777">
      <w:trPr>
        <w:trHeight w:val="983"/>
      </w:trPr>
      <w:tc>
        <w:tcPr>
          <w:tcW w:w="4720" w:type="dxa"/>
        </w:tcPr>
        <w:p w14:paraId="4BB2B921" w14:textId="77777777" w:rsidR="00E21C85" w:rsidRDefault="00C71C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7ADD63B" wp14:editId="03004F22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22750E9E" w14:textId="77777777" w:rsidR="00E21C85" w:rsidRDefault="00C71C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7FBE7EE3" w14:textId="77777777" w:rsidR="00E21C85" w:rsidRDefault="00C71C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68B1851F" w14:textId="77777777" w:rsidR="00E21C85" w:rsidRDefault="00E21C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E21C85" w14:paraId="0C27E9F3" w14:textId="77777777">
      <w:trPr>
        <w:trHeight w:val="108"/>
      </w:trPr>
      <w:tc>
        <w:tcPr>
          <w:tcW w:w="9502" w:type="dxa"/>
          <w:shd w:val="clear" w:color="auto" w:fill="BFBFBF"/>
        </w:tcPr>
        <w:p w14:paraId="7D4CF38A" w14:textId="0C594690" w:rsidR="00E21C85" w:rsidRDefault="00C71C3E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</w:t>
          </w:r>
          <w:r>
            <w:rPr>
              <w:b/>
              <w:color w:val="000000"/>
            </w:rPr>
            <w:t xml:space="preserve"> DE VALORACIÓN DOCUMENTAL</w:t>
          </w:r>
        </w:p>
      </w:tc>
    </w:tr>
  </w:tbl>
  <w:p w14:paraId="7246C9A5" w14:textId="77777777" w:rsidR="00E21C85" w:rsidRDefault="00E21C85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85"/>
    <w:rsid w:val="00C71C3E"/>
    <w:rsid w:val="00CE3953"/>
    <w:rsid w:val="00E2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25BF"/>
  <w15:docId w15:val="{7A0D4FEF-9524-4161-BC2C-5350563D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voV2fTyUAuB1Xi3krY6oSx1Fg==">CgMxLjA4AHIhMWxHSVhzM3hic3pUN216S2VRMVIwbTVyM1BKRm84TmxQ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