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1276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D9D9D9" w:themeFill="background1" w:themeFillShade="D9"/>
          </w:tcPr>
          <w:p w14:paraId="1FC36EAA" w14:textId="77777777" w:rsidR="00CD02D7" w:rsidRPr="003620A8" w:rsidRDefault="00CD02D7" w:rsidP="00130993">
            <w:pPr>
              <w:jc w:val="center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FFFFFF" w:themeFill="background1"/>
          </w:tcPr>
          <w:p w14:paraId="7148D86D" w14:textId="24962CC2" w:rsidR="00620C04" w:rsidRPr="003620A8" w:rsidRDefault="006B083C" w:rsidP="006B083C">
            <w:pPr>
              <w:jc w:val="right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Fecha:</w:t>
            </w:r>
            <w:r w:rsidR="003620A8" w:rsidRPr="003620A8">
              <w:rPr>
                <w:b/>
                <w:sz w:val="20"/>
                <w:szCs w:val="20"/>
              </w:rPr>
              <w:t>27</w:t>
            </w:r>
            <w:r w:rsidR="00620C04" w:rsidRPr="003620A8">
              <w:rPr>
                <w:b/>
                <w:sz w:val="20"/>
                <w:szCs w:val="20"/>
              </w:rPr>
              <w:t>/</w:t>
            </w:r>
            <w:r w:rsidR="003620A8" w:rsidRPr="003620A8">
              <w:rPr>
                <w:b/>
                <w:sz w:val="20"/>
                <w:szCs w:val="20"/>
              </w:rPr>
              <w:t>03</w:t>
            </w:r>
            <w:r w:rsidR="00620C04" w:rsidRPr="003620A8">
              <w:rPr>
                <w:b/>
                <w:sz w:val="20"/>
                <w:szCs w:val="20"/>
              </w:rPr>
              <w:t>/202</w:t>
            </w:r>
            <w:r w:rsidR="00C84E8B" w:rsidRPr="003620A8">
              <w:rPr>
                <w:b/>
                <w:sz w:val="20"/>
                <w:szCs w:val="20"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2"/>
            <w:shd w:val="clear" w:color="auto" w:fill="FABF8F" w:themeFill="accent6" w:themeFillTint="99"/>
          </w:tcPr>
          <w:p w14:paraId="2FA55408" w14:textId="77777777" w:rsidR="00130993" w:rsidRPr="003620A8" w:rsidRDefault="00130993" w:rsidP="00CD02D7">
            <w:pPr>
              <w:jc w:val="center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</w:t>
            </w:r>
            <w:r w:rsidR="00CD02D7" w:rsidRPr="003620A8">
              <w:rPr>
                <w:b/>
                <w:sz w:val="20"/>
                <w:szCs w:val="20"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9A51823" w14:textId="77777777" w:rsidR="00A85020" w:rsidRPr="003620A8" w:rsidRDefault="00A85020" w:rsidP="00A8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3620A8" w:rsidRDefault="00FD64EB" w:rsidP="001044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35B0EC16" w:rsidR="00FD64EB" w:rsidRPr="003620A8" w:rsidRDefault="003620A8" w:rsidP="00FC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3620A8" w:rsidRDefault="00FD64EB" w:rsidP="00FD6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sección</w:t>
            </w:r>
            <w:r w:rsidRPr="003620A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5"/>
          </w:tcPr>
          <w:p w14:paraId="2E7CFCED" w14:textId="6EAE41CD" w:rsidR="00FD64EB" w:rsidRPr="003620A8" w:rsidRDefault="003620A8" w:rsidP="00A85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Asuntos Jurídicos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3620A8" w:rsidRDefault="00FD64EB" w:rsidP="00EE6CD7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. C</w:t>
            </w:r>
            <w:r w:rsidR="00EE6CD7" w:rsidRPr="003620A8">
              <w:rPr>
                <w:rFonts w:ascii="Arial" w:hAnsi="Arial" w:cs="Arial"/>
                <w:b/>
                <w:sz w:val="20"/>
                <w:szCs w:val="20"/>
              </w:rPr>
              <w:t xml:space="preserve">ódigo 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5C41002D" w:rsidR="00AB609F" w:rsidRPr="003620A8" w:rsidRDefault="003620A8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2C.</w:t>
            </w:r>
            <w:r w:rsidR="00CD5A3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3620A8" w:rsidRDefault="006615D6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ser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ie:</w:t>
            </w: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828" w:type="dxa"/>
            <w:gridSpan w:val="4"/>
          </w:tcPr>
          <w:p w14:paraId="4B7F85C0" w14:textId="4EA4D407" w:rsidR="00EE6CD7" w:rsidRPr="003620A8" w:rsidRDefault="003620A8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Procedimientos de conciliación de conflictos laborales, laboral sancionador e inconformidad</w:t>
            </w:r>
          </w:p>
        </w:tc>
      </w:tr>
      <w:tr w:rsidR="00AB609F" w:rsidRPr="008A385C" w14:paraId="523609D3" w14:textId="77777777" w:rsidTr="00C3068A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3620A8" w:rsidRDefault="00191EC9" w:rsidP="00191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ódigo 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5E6FA464" w:rsidR="00AB609F" w:rsidRPr="003620A8" w:rsidRDefault="003620A8" w:rsidP="00565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2C.</w:t>
            </w:r>
            <w:r w:rsidR="00CD5A38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2693" w:type="dxa"/>
            <w:gridSpan w:val="4"/>
          </w:tcPr>
          <w:p w14:paraId="23548E97" w14:textId="77777777" w:rsidR="00AB609F" w:rsidRPr="003620A8" w:rsidRDefault="00AB609F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977" w:type="dxa"/>
            <w:gridSpan w:val="2"/>
          </w:tcPr>
          <w:p w14:paraId="7DEEEE39" w14:textId="5CA131B3" w:rsidR="00AB609F" w:rsidRPr="003620A8" w:rsidRDefault="003620A8" w:rsidP="00130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Conciliación de Conflictos Laborales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2"/>
          </w:tcPr>
          <w:p w14:paraId="3E7F418C" w14:textId="77777777" w:rsidR="008A385C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A385C" w:rsidRPr="003620A8">
              <w:rPr>
                <w:rFonts w:ascii="Arial" w:hAnsi="Arial" w:cs="Arial"/>
                <w:b/>
                <w:sz w:val="20"/>
                <w:szCs w:val="20"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2"/>
          </w:tcPr>
          <w:p w14:paraId="6BA6801C" w14:textId="77777777" w:rsidR="004575EB" w:rsidRDefault="0011765C" w:rsidP="003620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Asunto1.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>Información respecto de la Conciliación de conflictos entre personal del Instituto.</w:t>
            </w:r>
          </w:p>
          <w:p w14:paraId="232AEA53" w14:textId="6C0735C4" w:rsidR="003620A8" w:rsidRPr="003620A8" w:rsidRDefault="003620A8" w:rsidP="003620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3620A8" w:rsidRDefault="00191EC9" w:rsidP="00435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B30A0" w:rsidRPr="003620A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B30A0" w:rsidRPr="00362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480" w:rsidRPr="003620A8">
              <w:rPr>
                <w:rFonts w:ascii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3620A8">
              <w:rPr>
                <w:rFonts w:ascii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9"/>
          </w:tcPr>
          <w:p w14:paraId="31C81416" w14:textId="77777777" w:rsidR="00104480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Acuerdos (físico y formato electrónico)</w:t>
            </w:r>
          </w:p>
          <w:p w14:paraId="1415BE74" w14:textId="77777777" w:rsidR="003620A8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Notificaciones (físico y formato electrónico)</w:t>
            </w:r>
          </w:p>
          <w:p w14:paraId="7473D4A9" w14:textId="2D308B65" w:rsidR="003620A8" w:rsidRPr="003620A8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Oficios (físico y formato electrónico)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2"/>
          </w:tcPr>
          <w:p w14:paraId="47E2AE3A" w14:textId="77777777" w:rsidR="00AB609F" w:rsidRPr="003620A8" w:rsidRDefault="00AB609F" w:rsidP="00AB609F">
            <w:pPr>
              <w:pStyle w:val="Prrafodelista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2"/>
          </w:tcPr>
          <w:p w14:paraId="41EC9C72" w14:textId="77777777" w:rsidR="0011765C" w:rsidRPr="003620A8" w:rsidRDefault="0011765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Asunto 2 </w:t>
            </w:r>
          </w:p>
          <w:p w14:paraId="2D3A9EED" w14:textId="77777777" w:rsidR="006D154C" w:rsidRPr="003620A8" w:rsidRDefault="006D154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Documentación</w:t>
            </w:r>
          </w:p>
          <w:p w14:paraId="25CB65CF" w14:textId="77777777" w:rsidR="00547B8D" w:rsidRPr="003620A8" w:rsidRDefault="00547B8D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9"/>
          </w:tcPr>
          <w:p w14:paraId="070D6ED9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2"/>
          </w:tcPr>
          <w:p w14:paraId="386EC92A" w14:textId="77777777" w:rsidR="006D154C" w:rsidRPr="003620A8" w:rsidRDefault="006D154C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2"/>
          </w:tcPr>
          <w:p w14:paraId="55463C65" w14:textId="77777777" w:rsidR="0011765C" w:rsidRPr="003620A8" w:rsidRDefault="0011765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Asunto 3</w:t>
            </w:r>
          </w:p>
          <w:p w14:paraId="0287DEB7" w14:textId="77777777" w:rsidR="006D154C" w:rsidRPr="003620A8" w:rsidRDefault="006D154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Documentación</w:t>
            </w:r>
          </w:p>
          <w:p w14:paraId="6FD33947" w14:textId="77777777" w:rsidR="00547B8D" w:rsidRPr="003620A8" w:rsidRDefault="00547B8D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9"/>
          </w:tcPr>
          <w:p w14:paraId="15493B40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B8D" w:rsidRPr="008A385C" w14:paraId="4A8F32CC" w14:textId="77777777" w:rsidTr="00C3068A">
        <w:trPr>
          <w:trHeight w:val="687"/>
        </w:trPr>
        <w:tc>
          <w:tcPr>
            <w:tcW w:w="9493" w:type="dxa"/>
            <w:gridSpan w:val="12"/>
          </w:tcPr>
          <w:p w14:paraId="1134393D" w14:textId="2540AB6A" w:rsidR="00547B8D" w:rsidRPr="00C3068A" w:rsidRDefault="00547B8D" w:rsidP="007F03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6. Marco jurídico que fundamenta la serie: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Los artículos 4,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>inciso b), fracción VII;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del 25 al 38 de los </w:t>
            </w:r>
            <w:r w:rsidR="00C3068A" w:rsidRPr="00C3068A">
              <w:rPr>
                <w:rFonts w:ascii="Arial" w:hAnsi="Arial" w:cs="Arial"/>
                <w:bCs/>
                <w:sz w:val="20"/>
                <w:szCs w:val="20"/>
              </w:rPr>
              <w:t>Lineamientos para regular el procedimiento de conciliación de conflictos laborales, el laboral sancionador y el recurso de inconformidad del Instituto Electoral y de Participación Ciudadana de Yucatán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C3068A" w:rsidRPr="00C3068A">
              <w:rPr>
                <w:rFonts w:ascii="Arial" w:hAnsi="Arial" w:cs="Arial"/>
                <w:bCs/>
                <w:sz w:val="20"/>
                <w:szCs w:val="20"/>
              </w:rPr>
              <w:t>y el artículo 136 bis, fracciones III, VI, X, y XI; de la Ley de Instituciones y Procedimientos Electorales del Estado de Yucatán.</w:t>
            </w:r>
          </w:p>
          <w:p w14:paraId="1B84A3DE" w14:textId="77777777" w:rsidR="00547B8D" w:rsidRPr="003620A8" w:rsidRDefault="00547B8D" w:rsidP="00191E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EC9" w:rsidRPr="008A385C" w14:paraId="53FEA0B8" w14:textId="77777777" w:rsidTr="00C3068A">
        <w:trPr>
          <w:trHeight w:val="264"/>
        </w:trPr>
        <w:tc>
          <w:tcPr>
            <w:tcW w:w="9493" w:type="dxa"/>
            <w:gridSpan w:val="12"/>
          </w:tcPr>
          <w:p w14:paraId="20C58150" w14:textId="68BC0DA2" w:rsidR="00191EC9" w:rsidRPr="00C3068A" w:rsidRDefault="00191EC9" w:rsidP="0011765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7. Actividades inherentes a la serie: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 xml:space="preserve">Archivo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>respecto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F7AD9">
              <w:rPr>
                <w:rFonts w:ascii="Arial" w:hAnsi="Arial" w:cs="Arial"/>
                <w:bCs/>
                <w:sz w:val="20"/>
                <w:szCs w:val="20"/>
              </w:rPr>
              <w:t xml:space="preserve">de la documentación presentada en la sustanciación y tramitación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>los procedimientos de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conciliación de conflictos laborales entre el personal </w:t>
            </w:r>
            <w:r w:rsidR="003620A8" w:rsidRPr="003620A8">
              <w:rPr>
                <w:rFonts w:ascii="Arial" w:hAnsi="Arial" w:cs="Arial"/>
                <w:bCs/>
                <w:sz w:val="20"/>
                <w:szCs w:val="20"/>
              </w:rPr>
              <w:t>del Instituto Electoral y de Participación Ciudadana de Yucatán.</w:t>
            </w:r>
          </w:p>
        </w:tc>
      </w:tr>
      <w:tr w:rsidR="003817FE" w:rsidRPr="008A385C" w14:paraId="252FC0D4" w14:textId="77777777" w:rsidTr="00C3068A">
        <w:trPr>
          <w:trHeight w:val="377"/>
        </w:trPr>
        <w:tc>
          <w:tcPr>
            <w:tcW w:w="9493" w:type="dxa"/>
            <w:gridSpan w:val="12"/>
          </w:tcPr>
          <w:p w14:paraId="45C80334" w14:textId="6E08A3C1" w:rsidR="003817FE" w:rsidRPr="00C3068A" w:rsidRDefault="00191EC9" w:rsidP="00925C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817FE" w:rsidRPr="003620A8">
              <w:rPr>
                <w:rFonts w:ascii="Arial" w:hAnsi="Arial" w:cs="Arial"/>
                <w:b/>
                <w:sz w:val="20"/>
                <w:szCs w:val="20"/>
              </w:rPr>
              <w:t>. Términos clave relacionados con la serie: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Conciliación, Conflicto, Laboral</w:t>
            </w:r>
          </w:p>
        </w:tc>
      </w:tr>
      <w:tr w:rsidR="00C3068A" w:rsidRPr="008A385C" w14:paraId="27ADDAC4" w14:textId="77777777" w:rsidTr="00C3068A">
        <w:trPr>
          <w:trHeight w:val="798"/>
        </w:trPr>
        <w:tc>
          <w:tcPr>
            <w:tcW w:w="9493" w:type="dxa"/>
            <w:gridSpan w:val="12"/>
          </w:tcPr>
          <w:p w14:paraId="506E0475" w14:textId="10CD68E6" w:rsidR="00C3068A" w:rsidRPr="003620A8" w:rsidRDefault="00C3068A" w:rsidP="00C306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C3068A" w:rsidRPr="008A385C" w14:paraId="237A7FB2" w14:textId="77777777" w:rsidTr="00C3068A">
        <w:trPr>
          <w:trHeight w:val="689"/>
        </w:trPr>
        <w:tc>
          <w:tcPr>
            <w:tcW w:w="9493" w:type="dxa"/>
            <w:gridSpan w:val="12"/>
          </w:tcPr>
          <w:p w14:paraId="333E0324" w14:textId="77777777" w:rsidR="00C3068A" w:rsidRPr="00B8653A" w:rsidRDefault="00C3068A" w:rsidP="00C306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7A15701A" w14:textId="6D0B4FC5" w:rsidR="00C3068A" w:rsidRPr="003620A8" w:rsidRDefault="00C3068A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925C4F" w:rsidRPr="008A385C" w14:paraId="0282E038" w14:textId="77777777" w:rsidTr="00FC6880">
        <w:tc>
          <w:tcPr>
            <w:tcW w:w="9493" w:type="dxa"/>
            <w:gridSpan w:val="12"/>
          </w:tcPr>
          <w:p w14:paraId="5FD827FC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 xml:space="preserve">. Valores 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documentales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(marcar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48C982D6" w14:textId="77777777" w:rsidR="002B6D11" w:rsidRPr="003620A8" w:rsidRDefault="002B6D11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10D7BC2A" w14:textId="647ADF7A" w:rsidR="002B6D11" w:rsidRPr="00C3068A" w:rsidRDefault="002B6D11" w:rsidP="0018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Legal: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3"/>
          </w:tcPr>
          <w:p w14:paraId="0522E949" w14:textId="77777777" w:rsidR="002B6D11" w:rsidRPr="003620A8" w:rsidRDefault="002B6D11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2"/>
          </w:tcPr>
          <w:p w14:paraId="18D102AD" w14:textId="77777777" w:rsidR="003C1DC5" w:rsidRPr="003620A8" w:rsidRDefault="00191EC9" w:rsidP="001862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12. </w:t>
            </w:r>
            <w:r w:rsidR="003C1DC5" w:rsidRPr="003620A8">
              <w:rPr>
                <w:rFonts w:ascii="Arial" w:hAnsi="Arial" w:cs="Arial"/>
                <w:b/>
                <w:sz w:val="20"/>
                <w:szCs w:val="20"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38161DD2" w:rsidR="003817FE" w:rsidRPr="00C3068A" w:rsidRDefault="003817FE" w:rsidP="0018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Informativo:</w:t>
            </w:r>
            <w:r w:rsidR="00C30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3E33097C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20A8">
              <w:rPr>
                <w:rFonts w:ascii="Arial" w:hAnsi="Arial" w:cs="Arial"/>
                <w:sz w:val="20"/>
                <w:szCs w:val="20"/>
              </w:rPr>
              <w:t>Evidencial</w:t>
            </w:r>
            <w:proofErr w:type="spellEnd"/>
            <w:r w:rsidRPr="003620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</w:tcPr>
          <w:p w14:paraId="46FFB070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2"/>
          </w:tcPr>
          <w:p w14:paraId="7D6FCD0B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 xml:space="preserve">. Plazos de conservación de la serie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(</w:t>
            </w:r>
            <w:r w:rsidR="00B806FA" w:rsidRPr="003620A8">
              <w:rPr>
                <w:rFonts w:ascii="Arial" w:hAnsi="Arial" w:cs="Arial"/>
                <w:sz w:val="20"/>
                <w:szCs w:val="20"/>
              </w:rPr>
              <w:t xml:space="preserve">número de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años):</w:t>
            </w:r>
          </w:p>
        </w:tc>
      </w:tr>
      <w:tr w:rsidR="002B6D11" w:rsidRPr="008A385C" w14:paraId="3F0C08FB" w14:textId="77777777" w:rsidTr="00C3068A">
        <w:tc>
          <w:tcPr>
            <w:tcW w:w="3256" w:type="dxa"/>
            <w:gridSpan w:val="3"/>
          </w:tcPr>
          <w:p w14:paraId="651BE990" w14:textId="47DF7522" w:rsidR="002B6D11" w:rsidRPr="003620A8" w:rsidRDefault="002B6D11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de trámite: </w:t>
            </w:r>
            <w:r w:rsidR="00C3068A">
              <w:rPr>
                <w:rFonts w:ascii="Arial" w:hAnsi="Arial" w:cs="Arial"/>
                <w:sz w:val="20"/>
                <w:szCs w:val="20"/>
              </w:rPr>
              <w:t>3 años</w:t>
            </w:r>
          </w:p>
        </w:tc>
        <w:tc>
          <w:tcPr>
            <w:tcW w:w="3260" w:type="dxa"/>
            <w:gridSpan w:val="7"/>
          </w:tcPr>
          <w:p w14:paraId="6A4A34A5" w14:textId="293DBC4F" w:rsidR="002B6D11" w:rsidRPr="003620A8" w:rsidRDefault="002B6D11" w:rsidP="00EE44C5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</w:t>
            </w:r>
            <w:r w:rsidR="00EE44C5" w:rsidRPr="003620A8">
              <w:rPr>
                <w:rFonts w:ascii="Arial" w:hAnsi="Arial" w:cs="Arial"/>
                <w:sz w:val="20"/>
                <w:szCs w:val="20"/>
              </w:rPr>
              <w:t>de concentración</w:t>
            </w:r>
            <w:r w:rsidRPr="003620A8">
              <w:rPr>
                <w:rFonts w:ascii="Arial" w:hAnsi="Arial" w:cs="Arial"/>
                <w:sz w:val="20"/>
                <w:szCs w:val="20"/>
              </w:rPr>
              <w:t>:</w:t>
            </w:r>
            <w:r w:rsidR="00C3068A">
              <w:rPr>
                <w:rFonts w:ascii="Arial" w:hAnsi="Arial" w:cs="Arial"/>
                <w:sz w:val="20"/>
                <w:szCs w:val="20"/>
              </w:rPr>
              <w:t xml:space="preserve"> 3 años</w:t>
            </w:r>
          </w:p>
        </w:tc>
        <w:tc>
          <w:tcPr>
            <w:tcW w:w="2977" w:type="dxa"/>
            <w:gridSpan w:val="2"/>
          </w:tcPr>
          <w:p w14:paraId="17915F91" w14:textId="77777777" w:rsidR="002B6D11" w:rsidRPr="003620A8" w:rsidRDefault="002B6D11" w:rsidP="00EE44C5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</w:t>
            </w:r>
            <w:r w:rsidR="00EE44C5" w:rsidRPr="003620A8">
              <w:rPr>
                <w:rFonts w:ascii="Arial" w:hAnsi="Arial" w:cs="Arial"/>
                <w:sz w:val="20"/>
                <w:szCs w:val="20"/>
              </w:rPr>
              <w:t>histórico</w:t>
            </w:r>
            <w:r w:rsidRPr="003620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2"/>
          </w:tcPr>
          <w:p w14:paraId="51CF38BA" w14:textId="5B7BF79A" w:rsidR="00925C4F" w:rsidRPr="003620A8" w:rsidRDefault="00925C4F" w:rsidP="0013099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20A8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3620A8">
              <w:rPr>
                <w:rFonts w:ascii="Arial" w:hAnsi="Arial" w:cs="Arial"/>
                <w:sz w:val="20"/>
                <w:szCs w:val="20"/>
              </w:rPr>
              <w:t xml:space="preserve"> de años: </w:t>
            </w:r>
            <w:r w:rsidR="00C3068A">
              <w:rPr>
                <w:rFonts w:ascii="Arial" w:hAnsi="Arial" w:cs="Arial"/>
                <w:sz w:val="20"/>
                <w:szCs w:val="20"/>
              </w:rPr>
              <w:t>6 años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2"/>
          </w:tcPr>
          <w:p w14:paraId="3F0BF65C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>. Técnica de selección o d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estino final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 xml:space="preserve">(marcar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con una X):</w:t>
            </w:r>
          </w:p>
        </w:tc>
      </w:tr>
      <w:tr w:rsidR="001862D9" w:rsidRPr="008A385C" w14:paraId="2435BBE8" w14:textId="77777777" w:rsidTr="00C3068A">
        <w:trPr>
          <w:trHeight w:val="322"/>
        </w:trPr>
        <w:tc>
          <w:tcPr>
            <w:tcW w:w="2122" w:type="dxa"/>
            <w:gridSpan w:val="2"/>
          </w:tcPr>
          <w:p w14:paraId="7E6D41F4" w14:textId="0191340A" w:rsidR="001862D9" w:rsidRPr="00C3068A" w:rsidRDefault="001862D9" w:rsidP="002B6D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Baja: 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8"/>
          </w:tcPr>
          <w:p w14:paraId="44E5F71C" w14:textId="77777777" w:rsidR="001862D9" w:rsidRPr="003620A8" w:rsidRDefault="00993696" w:rsidP="00993696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C</w:t>
            </w:r>
            <w:r w:rsidR="001862D9" w:rsidRPr="003620A8">
              <w:rPr>
                <w:rFonts w:ascii="Arial" w:hAnsi="Arial" w:cs="Arial"/>
                <w:sz w:val="20"/>
                <w:szCs w:val="20"/>
              </w:rPr>
              <w:t>onservación permanente:</w:t>
            </w:r>
            <w:r w:rsidR="001862D9" w:rsidRPr="003620A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</w:tcPr>
          <w:p w14:paraId="21B12719" w14:textId="77777777" w:rsidR="001862D9" w:rsidRPr="003620A8" w:rsidRDefault="001862D9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Muestreo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2"/>
          </w:tcPr>
          <w:p w14:paraId="27565ADF" w14:textId="77777777" w:rsidR="0092683B" w:rsidRPr="003620A8" w:rsidRDefault="00191EC9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. Condiciones de acceso a la información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(marque con una X):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4C41CCFE" w14:textId="05F4208B" w:rsidR="00993696" w:rsidRPr="00C3068A" w:rsidRDefault="0092683B" w:rsidP="009268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 Pública:</w:t>
            </w:r>
            <w:r w:rsidR="001F21BA" w:rsidRPr="00362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33F8A80B" w14:textId="38B7738B" w:rsidR="0092683B" w:rsidRPr="003620A8" w:rsidRDefault="0092683B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2"/>
          </w:tcPr>
          <w:p w14:paraId="4E082B83" w14:textId="77777777" w:rsidR="0092683B" w:rsidRPr="003620A8" w:rsidRDefault="0092683B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A3D9529" w14:textId="77777777" w:rsidR="00A85020" w:rsidRPr="003620A8" w:rsidRDefault="00A85020" w:rsidP="00A8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C3068A" w:rsidRPr="008A385C" w14:paraId="28EE6044" w14:textId="77777777" w:rsidTr="00C3068A">
        <w:trPr>
          <w:trHeight w:val="369"/>
        </w:trPr>
        <w:tc>
          <w:tcPr>
            <w:tcW w:w="9493" w:type="dxa"/>
            <w:gridSpan w:val="12"/>
          </w:tcPr>
          <w:p w14:paraId="5C4A4964" w14:textId="615CCE2C" w:rsidR="00C3068A" w:rsidRPr="003620A8" w:rsidRDefault="00C3068A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C3068A" w:rsidRPr="008A385C" w14:paraId="62C4E93A" w14:textId="77777777" w:rsidTr="00C3068A">
        <w:trPr>
          <w:trHeight w:val="274"/>
        </w:trPr>
        <w:tc>
          <w:tcPr>
            <w:tcW w:w="9493" w:type="dxa"/>
            <w:gridSpan w:val="12"/>
          </w:tcPr>
          <w:p w14:paraId="19120134" w14:textId="7F18373D" w:rsidR="00C3068A" w:rsidRPr="003620A8" w:rsidRDefault="00C3068A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C3068A" w:rsidRPr="008A385C" w14:paraId="2F1C24E4" w14:textId="77777777" w:rsidTr="00092832">
        <w:trPr>
          <w:trHeight w:val="1275"/>
        </w:trPr>
        <w:tc>
          <w:tcPr>
            <w:tcW w:w="9493" w:type="dxa"/>
            <w:gridSpan w:val="12"/>
          </w:tcPr>
          <w:p w14:paraId="5F0C2009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F35E34A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015D8EEA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151DB101" w14:textId="7D405263" w:rsidR="00C3068A" w:rsidRPr="003620A8" w:rsidRDefault="008764EC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>
              <w:r w:rsidR="00C3068A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C3068A" w:rsidRPr="008A385C" w14:paraId="26B90ABB" w14:textId="77777777" w:rsidTr="00E35C33">
        <w:trPr>
          <w:trHeight w:val="1275"/>
        </w:trPr>
        <w:tc>
          <w:tcPr>
            <w:tcW w:w="9493" w:type="dxa"/>
            <w:gridSpan w:val="12"/>
          </w:tcPr>
          <w:p w14:paraId="27A5A6B0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electrónico del responsable del archivo de trámite del área responsable:</w:t>
            </w:r>
          </w:p>
          <w:p w14:paraId="18F88395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0DCB636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49B1027B" w14:textId="7E46E93D" w:rsidR="00C3068A" w:rsidRPr="003620A8" w:rsidRDefault="008764EC" w:rsidP="00CD5A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9">
              <w:r w:rsidR="00C3068A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C3068A" w:rsidRPr="008A385C" w14:paraId="70A3938D" w14:textId="77777777" w:rsidTr="00C3068A">
        <w:trPr>
          <w:trHeight w:val="826"/>
        </w:trPr>
        <w:tc>
          <w:tcPr>
            <w:tcW w:w="9493" w:type="dxa"/>
            <w:gridSpan w:val="12"/>
          </w:tcPr>
          <w:p w14:paraId="016ECF23" w14:textId="77777777" w:rsidR="00C3068A" w:rsidRPr="00B8653A" w:rsidRDefault="00C3068A" w:rsidP="00C306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272279B3" w14:textId="130D1C81" w:rsidR="00C3068A" w:rsidRPr="003620A8" w:rsidRDefault="00C3068A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3817FE" w:rsidRPr="008A385C" w14:paraId="68E88922" w14:textId="77777777" w:rsidTr="003817FE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4E608C05" w14:textId="77777777" w:rsidR="003817FE" w:rsidRPr="003620A8" w:rsidRDefault="003817FE" w:rsidP="0038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C3068A" w:rsidRPr="00C3068A" w14:paraId="5B7337E8" w14:textId="77777777" w:rsidTr="00E53033">
        <w:tc>
          <w:tcPr>
            <w:tcW w:w="4720" w:type="dxa"/>
          </w:tcPr>
          <w:p w14:paraId="21C97E90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4A092DA2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5D287917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___________________________________</w:t>
            </w:r>
          </w:p>
          <w:p w14:paraId="74BA4E01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2A4F76B9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458A6283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68F2041E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___________________________________</w:t>
            </w:r>
          </w:p>
          <w:p w14:paraId="2794EC82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Mtro. Juan Carlos Echeverría Díaz,</w:t>
            </w:r>
          </w:p>
          <w:p w14:paraId="17420980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Director Jurídico</w:t>
            </w:r>
          </w:p>
        </w:tc>
      </w:tr>
    </w:tbl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5A30" w14:textId="77777777" w:rsidR="008764EC" w:rsidRDefault="008764EC">
      <w:r>
        <w:separator/>
      </w:r>
    </w:p>
  </w:endnote>
  <w:endnote w:type="continuationSeparator" w:id="0">
    <w:p w14:paraId="531D9DE4" w14:textId="77777777" w:rsidR="008764EC" w:rsidRDefault="0087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5FBB" w14:textId="77777777" w:rsidR="008764EC" w:rsidRDefault="008764EC">
      <w:r>
        <w:separator/>
      </w:r>
    </w:p>
  </w:footnote>
  <w:footnote w:type="continuationSeparator" w:id="0">
    <w:p w14:paraId="5D9F2A2B" w14:textId="77777777" w:rsidR="008764EC" w:rsidRDefault="0087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3DBD8B83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620A8"/>
    <w:rsid w:val="003817FE"/>
    <w:rsid w:val="003C1DC5"/>
    <w:rsid w:val="0040782D"/>
    <w:rsid w:val="00435AA4"/>
    <w:rsid w:val="004569BE"/>
    <w:rsid w:val="004575EB"/>
    <w:rsid w:val="005472CD"/>
    <w:rsid w:val="0054750B"/>
    <w:rsid w:val="00547B8D"/>
    <w:rsid w:val="00565524"/>
    <w:rsid w:val="00620C04"/>
    <w:rsid w:val="006305FE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7A6F86"/>
    <w:rsid w:val="007F0361"/>
    <w:rsid w:val="008764EC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AF7AD9"/>
    <w:rsid w:val="00B42BD5"/>
    <w:rsid w:val="00B7200B"/>
    <w:rsid w:val="00B806FA"/>
    <w:rsid w:val="00BF2555"/>
    <w:rsid w:val="00C3068A"/>
    <w:rsid w:val="00C700A3"/>
    <w:rsid w:val="00C84E8B"/>
    <w:rsid w:val="00CB640E"/>
    <w:rsid w:val="00CC7A40"/>
    <w:rsid w:val="00CD02D7"/>
    <w:rsid w:val="00CD5A38"/>
    <w:rsid w:val="00D854C5"/>
    <w:rsid w:val="00E7017F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echeverr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a.arceo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Gabriela Arceo Ucan</cp:lastModifiedBy>
  <cp:revision>5</cp:revision>
  <cp:lastPrinted>2023-01-12T17:41:00Z</cp:lastPrinted>
  <dcterms:created xsi:type="dcterms:W3CDTF">2024-04-05T21:44:00Z</dcterms:created>
  <dcterms:modified xsi:type="dcterms:W3CDTF">2024-04-05T22:00:00Z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