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1276"/>
        <w:gridCol w:w="1701"/>
      </w:tblGrid>
      <w:tr w:rsidR="00CD02D7" w14:paraId="27793DE9" w14:textId="77777777" w:rsidTr="00620C04">
        <w:trPr>
          <w:trHeight w:val="416"/>
        </w:trPr>
        <w:tc>
          <w:tcPr>
            <w:tcW w:w="9493" w:type="dxa"/>
            <w:gridSpan w:val="12"/>
            <w:shd w:val="clear" w:color="auto" w:fill="D9D9D9" w:themeFill="background1" w:themeFillShade="D9"/>
          </w:tcPr>
          <w:p w14:paraId="1FC36EAA" w14:textId="77777777" w:rsidR="00CD02D7" w:rsidRPr="003620A8" w:rsidRDefault="00CD02D7" w:rsidP="00130993">
            <w:pPr>
              <w:jc w:val="center"/>
              <w:rPr>
                <w:b/>
                <w:sz w:val="20"/>
                <w:szCs w:val="20"/>
              </w:rPr>
            </w:pPr>
            <w:r w:rsidRPr="003620A8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620C04" w14:paraId="12A3C410" w14:textId="77777777" w:rsidTr="00620C04">
        <w:trPr>
          <w:trHeight w:val="416"/>
        </w:trPr>
        <w:tc>
          <w:tcPr>
            <w:tcW w:w="9493" w:type="dxa"/>
            <w:gridSpan w:val="12"/>
            <w:shd w:val="clear" w:color="auto" w:fill="FFFFFF" w:themeFill="background1"/>
          </w:tcPr>
          <w:p w14:paraId="7148D86D" w14:textId="24962CC2" w:rsidR="00620C04" w:rsidRPr="003620A8" w:rsidRDefault="006B083C" w:rsidP="006B083C">
            <w:pPr>
              <w:jc w:val="right"/>
              <w:rPr>
                <w:b/>
                <w:sz w:val="20"/>
                <w:szCs w:val="20"/>
              </w:rPr>
            </w:pPr>
            <w:r w:rsidRPr="003620A8">
              <w:rPr>
                <w:b/>
                <w:sz w:val="20"/>
                <w:szCs w:val="20"/>
              </w:rPr>
              <w:t>Fecha:</w:t>
            </w:r>
            <w:r w:rsidR="003620A8" w:rsidRPr="003620A8">
              <w:rPr>
                <w:b/>
                <w:sz w:val="20"/>
                <w:szCs w:val="20"/>
              </w:rPr>
              <w:t>27</w:t>
            </w:r>
            <w:r w:rsidR="00620C04" w:rsidRPr="003620A8">
              <w:rPr>
                <w:b/>
                <w:sz w:val="20"/>
                <w:szCs w:val="20"/>
              </w:rPr>
              <w:t>/</w:t>
            </w:r>
            <w:r w:rsidR="003620A8" w:rsidRPr="003620A8">
              <w:rPr>
                <w:b/>
                <w:sz w:val="20"/>
                <w:szCs w:val="20"/>
              </w:rPr>
              <w:t>03</w:t>
            </w:r>
            <w:r w:rsidR="00620C04" w:rsidRPr="003620A8">
              <w:rPr>
                <w:b/>
                <w:sz w:val="20"/>
                <w:szCs w:val="20"/>
              </w:rPr>
              <w:t>/202</w:t>
            </w:r>
            <w:r w:rsidR="00C84E8B" w:rsidRPr="003620A8">
              <w:rPr>
                <w:b/>
                <w:sz w:val="20"/>
                <w:szCs w:val="20"/>
              </w:rPr>
              <w:t>4</w:t>
            </w:r>
          </w:p>
        </w:tc>
      </w:tr>
      <w:tr w:rsidR="00130993" w14:paraId="749595EA" w14:textId="77777777" w:rsidTr="00FC6880">
        <w:trPr>
          <w:trHeight w:val="416"/>
        </w:trPr>
        <w:tc>
          <w:tcPr>
            <w:tcW w:w="9493" w:type="dxa"/>
            <w:gridSpan w:val="12"/>
            <w:shd w:val="clear" w:color="auto" w:fill="FABF8F" w:themeFill="accent6" w:themeFillTint="99"/>
          </w:tcPr>
          <w:p w14:paraId="2FA55408" w14:textId="77777777" w:rsidR="00130993" w:rsidRPr="003620A8" w:rsidRDefault="00130993" w:rsidP="00CD02D7">
            <w:pPr>
              <w:jc w:val="center"/>
              <w:rPr>
                <w:b/>
                <w:sz w:val="20"/>
                <w:szCs w:val="20"/>
              </w:rPr>
            </w:pPr>
            <w:r w:rsidRPr="003620A8">
              <w:rPr>
                <w:b/>
                <w:sz w:val="20"/>
                <w:szCs w:val="20"/>
              </w:rPr>
              <w:t>F</w:t>
            </w:r>
            <w:r w:rsidR="00CD02D7" w:rsidRPr="003620A8">
              <w:rPr>
                <w:b/>
                <w:sz w:val="20"/>
                <w:szCs w:val="20"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FC6880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29A51823" w14:textId="77777777" w:rsidR="00A85020" w:rsidRPr="003620A8" w:rsidRDefault="00A85020" w:rsidP="00A8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FD64EB" w:rsidRPr="008A385C" w14:paraId="0BFFDCAE" w14:textId="77777777" w:rsidTr="00FD64EB">
        <w:tc>
          <w:tcPr>
            <w:tcW w:w="1887" w:type="dxa"/>
          </w:tcPr>
          <w:p w14:paraId="1B2FC532" w14:textId="77777777" w:rsidR="00FD64EB" w:rsidRPr="003620A8" w:rsidRDefault="00FD64EB" w:rsidP="001044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12ACC9FC" w14:textId="35B0EC16" w:rsidR="00FD64EB" w:rsidRPr="003620A8" w:rsidRDefault="003620A8" w:rsidP="00FC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09CD9294" w14:textId="77777777" w:rsidR="00FD64EB" w:rsidRPr="003620A8" w:rsidRDefault="00FD64EB" w:rsidP="00FD6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Nombre de la sección</w:t>
            </w:r>
            <w:r w:rsidRPr="003620A8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5"/>
          </w:tcPr>
          <w:p w14:paraId="2E7CFCED" w14:textId="6EAE41CD" w:rsidR="00FD64EB" w:rsidRPr="003620A8" w:rsidRDefault="003620A8" w:rsidP="00A85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Asuntos Jurídicos</w:t>
            </w:r>
          </w:p>
        </w:tc>
      </w:tr>
      <w:tr w:rsidR="00AB609F" w:rsidRPr="008A385C" w14:paraId="763B0557" w14:textId="77777777" w:rsidTr="00FD64EB">
        <w:tc>
          <w:tcPr>
            <w:tcW w:w="2122" w:type="dxa"/>
            <w:gridSpan w:val="2"/>
          </w:tcPr>
          <w:p w14:paraId="71C1A4BF" w14:textId="77777777" w:rsidR="00AB609F" w:rsidRPr="003620A8" w:rsidRDefault="00FD64EB" w:rsidP="00EE6CD7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>. C</w:t>
            </w:r>
            <w:r w:rsidR="00EE6CD7" w:rsidRPr="003620A8">
              <w:rPr>
                <w:rFonts w:ascii="Arial" w:hAnsi="Arial" w:cs="Arial"/>
                <w:b/>
                <w:sz w:val="20"/>
                <w:szCs w:val="20"/>
              </w:rPr>
              <w:t xml:space="preserve">ódigo 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>de la serie:</w:t>
            </w:r>
          </w:p>
        </w:tc>
        <w:tc>
          <w:tcPr>
            <w:tcW w:w="1559" w:type="dxa"/>
            <w:gridSpan w:val="2"/>
          </w:tcPr>
          <w:p w14:paraId="2CDA33AA" w14:textId="5C41002D" w:rsidR="00AB609F" w:rsidRPr="003620A8" w:rsidRDefault="003620A8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2C.</w:t>
            </w:r>
            <w:r w:rsidR="00CD5A3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84" w:type="dxa"/>
            <w:gridSpan w:val="4"/>
          </w:tcPr>
          <w:p w14:paraId="49FCD966" w14:textId="77777777" w:rsidR="00AB609F" w:rsidRPr="003620A8" w:rsidRDefault="006615D6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Nombre de la ser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>ie:</w:t>
            </w: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828" w:type="dxa"/>
            <w:gridSpan w:val="4"/>
          </w:tcPr>
          <w:p w14:paraId="4B7F85C0" w14:textId="4EA4D407" w:rsidR="00EE6CD7" w:rsidRPr="003620A8" w:rsidRDefault="003620A8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Procedimientos de conciliación de conflictos laborales, laboral sancionador e inconformidad</w:t>
            </w:r>
          </w:p>
        </w:tc>
      </w:tr>
      <w:tr w:rsidR="00AB609F" w:rsidRPr="008A385C" w14:paraId="523609D3" w14:textId="77777777" w:rsidTr="00C3068A">
        <w:trPr>
          <w:trHeight w:val="587"/>
        </w:trPr>
        <w:tc>
          <w:tcPr>
            <w:tcW w:w="2122" w:type="dxa"/>
            <w:gridSpan w:val="2"/>
          </w:tcPr>
          <w:p w14:paraId="5148DEB4" w14:textId="77777777" w:rsidR="00AB609F" w:rsidRPr="003620A8" w:rsidRDefault="00191EC9" w:rsidP="00191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ódigo 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3948238" w14:textId="3D784E8D" w:rsidR="00AB609F" w:rsidRPr="003620A8" w:rsidRDefault="003620A8" w:rsidP="00565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2C.</w:t>
            </w:r>
            <w:r w:rsidR="00CD5A38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727C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gridSpan w:val="4"/>
          </w:tcPr>
          <w:p w14:paraId="23548E97" w14:textId="77777777" w:rsidR="00AB609F" w:rsidRPr="003620A8" w:rsidRDefault="00AB609F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977" w:type="dxa"/>
            <w:gridSpan w:val="2"/>
          </w:tcPr>
          <w:p w14:paraId="7DEEEE39" w14:textId="33AF8339" w:rsidR="00AB609F" w:rsidRPr="003620A8" w:rsidRDefault="00727C3C" w:rsidP="00130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Procedimiento Laboral Sancionador</w:t>
            </w:r>
          </w:p>
        </w:tc>
      </w:tr>
      <w:tr w:rsidR="008A385C" w:rsidRPr="008A385C" w14:paraId="33026436" w14:textId="77777777" w:rsidTr="00FC6880">
        <w:tc>
          <w:tcPr>
            <w:tcW w:w="9493" w:type="dxa"/>
            <w:gridSpan w:val="12"/>
          </w:tcPr>
          <w:p w14:paraId="3E7F418C" w14:textId="77777777" w:rsidR="008A385C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A385C" w:rsidRPr="003620A8">
              <w:rPr>
                <w:rFonts w:ascii="Arial" w:hAnsi="Arial" w:cs="Arial"/>
                <w:b/>
                <w:sz w:val="20"/>
                <w:szCs w:val="20"/>
              </w:rPr>
              <w:t>. Descripción de la serie o subserie:</w:t>
            </w:r>
          </w:p>
        </w:tc>
      </w:tr>
      <w:tr w:rsidR="0011765C" w:rsidRPr="008A385C" w14:paraId="406C3104" w14:textId="77777777" w:rsidTr="00FC6880">
        <w:tc>
          <w:tcPr>
            <w:tcW w:w="9493" w:type="dxa"/>
            <w:gridSpan w:val="12"/>
          </w:tcPr>
          <w:p w14:paraId="6BA6801C" w14:textId="77777777" w:rsidR="004575EB" w:rsidRDefault="0011765C" w:rsidP="003620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Asunto1.</w:t>
            </w:r>
            <w:r w:rsid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0A8">
              <w:rPr>
                <w:rFonts w:ascii="Arial" w:hAnsi="Arial" w:cs="Arial"/>
                <w:bCs/>
                <w:sz w:val="20"/>
                <w:szCs w:val="20"/>
              </w:rPr>
              <w:t>Información respecto de la Conciliación de conflictos entre personal del Instituto.</w:t>
            </w:r>
          </w:p>
          <w:p w14:paraId="232AEA53" w14:textId="6C0735C4" w:rsidR="003620A8" w:rsidRPr="003620A8" w:rsidRDefault="003620A8" w:rsidP="003620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4480" w:rsidRPr="008A385C" w14:paraId="1AB25E91" w14:textId="77777777" w:rsidTr="00191EC9">
        <w:tc>
          <w:tcPr>
            <w:tcW w:w="3256" w:type="dxa"/>
            <w:gridSpan w:val="3"/>
          </w:tcPr>
          <w:p w14:paraId="11A14F81" w14:textId="77777777" w:rsidR="00104480" w:rsidRPr="003620A8" w:rsidRDefault="00191EC9" w:rsidP="00435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B30A0" w:rsidRPr="003620A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B30A0" w:rsidRPr="00362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480" w:rsidRPr="003620A8">
              <w:rPr>
                <w:rFonts w:ascii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3620A8">
              <w:rPr>
                <w:rFonts w:ascii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9"/>
          </w:tcPr>
          <w:p w14:paraId="31C81416" w14:textId="77777777" w:rsidR="00104480" w:rsidRDefault="003620A8" w:rsidP="0036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Acuerdos (físico y formato electrónico)</w:t>
            </w:r>
          </w:p>
          <w:p w14:paraId="1415BE74" w14:textId="77777777" w:rsidR="003620A8" w:rsidRDefault="003620A8" w:rsidP="0036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Notificaciones (físico y formato electrónico)</w:t>
            </w:r>
          </w:p>
          <w:p w14:paraId="7473D4A9" w14:textId="2D308B65" w:rsidR="003620A8" w:rsidRPr="003620A8" w:rsidRDefault="003620A8" w:rsidP="0036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Oficios (físico y formato electrónico)</w:t>
            </w:r>
          </w:p>
        </w:tc>
      </w:tr>
      <w:tr w:rsidR="00AB609F" w:rsidRPr="008A385C" w14:paraId="5E42C0D5" w14:textId="77777777" w:rsidTr="00FC6880">
        <w:tc>
          <w:tcPr>
            <w:tcW w:w="9493" w:type="dxa"/>
            <w:gridSpan w:val="12"/>
          </w:tcPr>
          <w:p w14:paraId="47E2AE3A" w14:textId="77777777" w:rsidR="00AB609F" w:rsidRPr="003620A8" w:rsidRDefault="00AB609F" w:rsidP="00AB609F">
            <w:pPr>
              <w:pStyle w:val="Prrafodelista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65C" w:rsidRPr="008A385C" w14:paraId="3CEFB7F3" w14:textId="77777777" w:rsidTr="00FC6880">
        <w:tc>
          <w:tcPr>
            <w:tcW w:w="9493" w:type="dxa"/>
            <w:gridSpan w:val="12"/>
          </w:tcPr>
          <w:p w14:paraId="41EC9C72" w14:textId="77777777" w:rsidR="0011765C" w:rsidRPr="003620A8" w:rsidRDefault="0011765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Asunto 2 </w:t>
            </w:r>
          </w:p>
          <w:p w14:paraId="2D3A9EED" w14:textId="77777777" w:rsidR="006D154C" w:rsidRPr="003620A8" w:rsidRDefault="006D154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6D11" w:rsidRPr="008A385C" w14:paraId="29623A99" w14:textId="77777777" w:rsidTr="00191EC9">
        <w:tc>
          <w:tcPr>
            <w:tcW w:w="3256" w:type="dxa"/>
            <w:gridSpan w:val="3"/>
          </w:tcPr>
          <w:p w14:paraId="5370B48D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Documentación</w:t>
            </w:r>
          </w:p>
          <w:p w14:paraId="25CB65CF" w14:textId="77777777" w:rsidR="00547B8D" w:rsidRPr="003620A8" w:rsidRDefault="00547B8D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9"/>
          </w:tcPr>
          <w:p w14:paraId="070D6ED9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09F" w:rsidRPr="008A385C" w14:paraId="0D2811F9" w14:textId="77777777" w:rsidTr="00547B8D">
        <w:trPr>
          <w:trHeight w:val="289"/>
        </w:trPr>
        <w:tc>
          <w:tcPr>
            <w:tcW w:w="9493" w:type="dxa"/>
            <w:gridSpan w:val="12"/>
          </w:tcPr>
          <w:p w14:paraId="386EC92A" w14:textId="77777777" w:rsidR="006D154C" w:rsidRPr="003620A8" w:rsidRDefault="006D154C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12"/>
          </w:tcPr>
          <w:p w14:paraId="55463C65" w14:textId="77777777" w:rsidR="0011765C" w:rsidRPr="003620A8" w:rsidRDefault="0011765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Asunto 3</w:t>
            </w:r>
          </w:p>
          <w:p w14:paraId="0287DEB7" w14:textId="77777777" w:rsidR="006D154C" w:rsidRPr="003620A8" w:rsidRDefault="006D154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6D11" w:rsidRPr="008A385C" w14:paraId="3572D3CD" w14:textId="77777777" w:rsidTr="00191EC9">
        <w:tc>
          <w:tcPr>
            <w:tcW w:w="3256" w:type="dxa"/>
            <w:gridSpan w:val="3"/>
          </w:tcPr>
          <w:p w14:paraId="585FD74B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Documentación</w:t>
            </w:r>
          </w:p>
          <w:p w14:paraId="6FD33947" w14:textId="77777777" w:rsidR="00547B8D" w:rsidRPr="003620A8" w:rsidRDefault="00547B8D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9"/>
          </w:tcPr>
          <w:p w14:paraId="15493B40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B8D" w:rsidRPr="008A385C" w14:paraId="4A8F32CC" w14:textId="77777777" w:rsidTr="00C3068A">
        <w:trPr>
          <w:trHeight w:val="687"/>
        </w:trPr>
        <w:tc>
          <w:tcPr>
            <w:tcW w:w="9493" w:type="dxa"/>
            <w:gridSpan w:val="12"/>
          </w:tcPr>
          <w:p w14:paraId="1134393D" w14:textId="554C8A31" w:rsidR="00547B8D" w:rsidRPr="00C3068A" w:rsidRDefault="00547B8D" w:rsidP="007F03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6. Marco jurídico que fundamenta la serie:</w:t>
            </w:r>
            <w:r w:rsid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Los artículos 4, </w:t>
            </w:r>
            <w:r w:rsidR="007F0361">
              <w:rPr>
                <w:rFonts w:ascii="Arial" w:hAnsi="Arial" w:cs="Arial"/>
                <w:bCs/>
                <w:sz w:val="20"/>
                <w:szCs w:val="20"/>
              </w:rPr>
              <w:t>inciso b), fracción VII;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del </w:t>
            </w:r>
            <w:r w:rsidR="00727C3C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15287A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al </w:t>
            </w:r>
            <w:r w:rsidR="00727C3C">
              <w:rPr>
                <w:rFonts w:ascii="Arial" w:hAnsi="Arial" w:cs="Arial"/>
                <w:bCs/>
                <w:sz w:val="20"/>
                <w:szCs w:val="20"/>
              </w:rPr>
              <w:t>77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de los </w:t>
            </w:r>
            <w:r w:rsidR="00C3068A" w:rsidRPr="00C3068A">
              <w:rPr>
                <w:rFonts w:ascii="Arial" w:hAnsi="Arial" w:cs="Arial"/>
                <w:bCs/>
                <w:sz w:val="20"/>
                <w:szCs w:val="20"/>
              </w:rPr>
              <w:t>Lineamientos para regular el procedimiento de conciliación de conflictos laborales, el laboral sancionador y el recurso de inconformidad del Instituto Electoral y de Participación Ciudadana de Yucatán</w:t>
            </w:r>
            <w:r w:rsidR="007F0361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C3068A" w:rsidRPr="00C3068A">
              <w:rPr>
                <w:rFonts w:ascii="Arial" w:hAnsi="Arial" w:cs="Arial"/>
                <w:bCs/>
                <w:sz w:val="20"/>
                <w:szCs w:val="20"/>
              </w:rPr>
              <w:t>y el artículo 136 bis, fracciones III, VI, X, y XI; de la Ley de Instituciones y Procedimientos Electorales del Estado de Yucatán.</w:t>
            </w:r>
          </w:p>
          <w:p w14:paraId="1B84A3DE" w14:textId="77777777" w:rsidR="00547B8D" w:rsidRPr="003620A8" w:rsidRDefault="00547B8D" w:rsidP="00191E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EC9" w:rsidRPr="008A385C" w14:paraId="53FEA0B8" w14:textId="77777777" w:rsidTr="00C3068A">
        <w:trPr>
          <w:trHeight w:val="264"/>
        </w:trPr>
        <w:tc>
          <w:tcPr>
            <w:tcW w:w="9493" w:type="dxa"/>
            <w:gridSpan w:val="12"/>
          </w:tcPr>
          <w:p w14:paraId="20C58150" w14:textId="0C309592" w:rsidR="00191EC9" w:rsidRPr="00C3068A" w:rsidRDefault="00191EC9" w:rsidP="0011765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7. Actividades inherentes a la serie:</w:t>
            </w:r>
            <w:r w:rsid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0A8">
              <w:rPr>
                <w:rFonts w:ascii="Arial" w:hAnsi="Arial" w:cs="Arial"/>
                <w:bCs/>
                <w:sz w:val="20"/>
                <w:szCs w:val="20"/>
              </w:rPr>
              <w:t xml:space="preserve">Archivo </w:t>
            </w:r>
            <w:r w:rsidR="007F0361">
              <w:rPr>
                <w:rFonts w:ascii="Arial" w:hAnsi="Arial" w:cs="Arial"/>
                <w:bCs/>
                <w:sz w:val="20"/>
                <w:szCs w:val="20"/>
              </w:rPr>
              <w:t>respecto</w:t>
            </w:r>
            <w:r w:rsidR="003620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A938A6">
              <w:rPr>
                <w:rFonts w:ascii="Arial" w:hAnsi="Arial" w:cs="Arial"/>
                <w:bCs/>
                <w:sz w:val="20"/>
                <w:szCs w:val="20"/>
              </w:rPr>
              <w:t xml:space="preserve"> la documentación generada por la sustanciación y tramitación de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F0361">
              <w:rPr>
                <w:rFonts w:ascii="Arial" w:hAnsi="Arial" w:cs="Arial"/>
                <w:bCs/>
                <w:sz w:val="20"/>
                <w:szCs w:val="20"/>
              </w:rPr>
              <w:t xml:space="preserve">los procedimientos </w:t>
            </w:r>
            <w:r w:rsidR="00727C3C">
              <w:rPr>
                <w:rFonts w:ascii="Arial" w:hAnsi="Arial" w:cs="Arial"/>
                <w:bCs/>
                <w:sz w:val="20"/>
                <w:szCs w:val="20"/>
              </w:rPr>
              <w:t>laborales sancionadores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entre el personal </w:t>
            </w:r>
            <w:r w:rsidR="003620A8" w:rsidRPr="003620A8">
              <w:rPr>
                <w:rFonts w:ascii="Arial" w:hAnsi="Arial" w:cs="Arial"/>
                <w:bCs/>
                <w:sz w:val="20"/>
                <w:szCs w:val="20"/>
              </w:rPr>
              <w:t>del Instituto Electoral y de Participación Ciudadana de Yucatán.</w:t>
            </w:r>
          </w:p>
        </w:tc>
      </w:tr>
      <w:tr w:rsidR="003817FE" w:rsidRPr="008A385C" w14:paraId="252FC0D4" w14:textId="77777777" w:rsidTr="00C3068A">
        <w:trPr>
          <w:trHeight w:val="377"/>
        </w:trPr>
        <w:tc>
          <w:tcPr>
            <w:tcW w:w="9493" w:type="dxa"/>
            <w:gridSpan w:val="12"/>
          </w:tcPr>
          <w:p w14:paraId="45C80334" w14:textId="2D520DCB" w:rsidR="003817FE" w:rsidRPr="00C3068A" w:rsidRDefault="00191EC9" w:rsidP="00925C4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817FE" w:rsidRPr="003620A8">
              <w:rPr>
                <w:rFonts w:ascii="Arial" w:hAnsi="Arial" w:cs="Arial"/>
                <w:b/>
                <w:sz w:val="20"/>
                <w:szCs w:val="20"/>
              </w:rPr>
              <w:t>. Términos clave relacionados con la serie: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27C3C">
              <w:rPr>
                <w:rFonts w:ascii="Arial" w:hAnsi="Arial" w:cs="Arial"/>
                <w:bCs/>
                <w:sz w:val="20"/>
                <w:szCs w:val="20"/>
              </w:rPr>
              <w:t>Procedimiento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>, Laboral</w:t>
            </w:r>
            <w:r w:rsidR="00727C3C">
              <w:rPr>
                <w:rFonts w:ascii="Arial" w:hAnsi="Arial" w:cs="Arial"/>
                <w:bCs/>
                <w:sz w:val="20"/>
                <w:szCs w:val="20"/>
              </w:rPr>
              <w:t xml:space="preserve">, Sanciones </w:t>
            </w:r>
          </w:p>
        </w:tc>
      </w:tr>
      <w:tr w:rsidR="00C3068A" w:rsidRPr="008A385C" w14:paraId="27ADDAC4" w14:textId="77777777" w:rsidTr="00C3068A">
        <w:trPr>
          <w:trHeight w:val="798"/>
        </w:trPr>
        <w:tc>
          <w:tcPr>
            <w:tcW w:w="9493" w:type="dxa"/>
            <w:gridSpan w:val="12"/>
          </w:tcPr>
          <w:p w14:paraId="506E0475" w14:textId="10CD68E6" w:rsidR="00C3068A" w:rsidRPr="003620A8" w:rsidRDefault="00C3068A" w:rsidP="00C306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temas a los que se refiere la serie: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Dirección Jurídica, Secretaría Ejecutiva, Presidencia, Consejo General</w:t>
            </w:r>
          </w:p>
        </w:tc>
      </w:tr>
      <w:tr w:rsidR="00C3068A" w:rsidRPr="008A385C" w14:paraId="237A7FB2" w14:textId="77777777" w:rsidTr="00C3068A">
        <w:trPr>
          <w:trHeight w:val="689"/>
        </w:trPr>
        <w:tc>
          <w:tcPr>
            <w:tcW w:w="9493" w:type="dxa"/>
            <w:gridSpan w:val="12"/>
          </w:tcPr>
          <w:p w14:paraId="333E0324" w14:textId="77777777" w:rsidR="00C3068A" w:rsidRPr="00B8653A" w:rsidRDefault="00C3068A" w:rsidP="00C306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Áreas de otras unidades administrativas relacionadas con la gestión y trámites de los asuntos o temas a los que se refiere la serie:</w:t>
            </w:r>
          </w:p>
          <w:p w14:paraId="7A15701A" w14:textId="6D0B4FC5" w:rsidR="00C3068A" w:rsidRPr="003620A8" w:rsidRDefault="00C3068A" w:rsidP="00C3068A">
            <w:pPr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Dirección Jurídica, Secretaría Ejecutiva, Presidencia, </w:t>
            </w:r>
          </w:p>
        </w:tc>
      </w:tr>
      <w:tr w:rsidR="00925C4F" w:rsidRPr="008A385C" w14:paraId="0282E038" w14:textId="77777777" w:rsidTr="00FC6880">
        <w:tc>
          <w:tcPr>
            <w:tcW w:w="9493" w:type="dxa"/>
            <w:gridSpan w:val="12"/>
          </w:tcPr>
          <w:p w14:paraId="5FD827FC" w14:textId="77777777" w:rsidR="0092683B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925C4F" w:rsidRPr="003620A8">
              <w:rPr>
                <w:rFonts w:ascii="Arial" w:hAnsi="Arial" w:cs="Arial"/>
                <w:b/>
                <w:sz w:val="20"/>
                <w:szCs w:val="20"/>
              </w:rPr>
              <w:t xml:space="preserve">. Valores 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documentales de la serie 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>(marcar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 xml:space="preserve"> con una X):</w:t>
            </w:r>
          </w:p>
        </w:tc>
      </w:tr>
      <w:tr w:rsidR="002B6D11" w:rsidRPr="008A385C" w14:paraId="275C3E5B" w14:textId="77777777" w:rsidTr="00191EC9">
        <w:tc>
          <w:tcPr>
            <w:tcW w:w="3256" w:type="dxa"/>
            <w:gridSpan w:val="3"/>
          </w:tcPr>
          <w:p w14:paraId="48C982D6" w14:textId="77777777" w:rsidR="002B6D11" w:rsidRPr="003620A8" w:rsidRDefault="002B6D11" w:rsidP="001862D9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10D7BC2A" w14:textId="647ADF7A" w:rsidR="002B6D11" w:rsidRPr="00C3068A" w:rsidRDefault="002B6D11" w:rsidP="0018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Legal: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3"/>
          </w:tcPr>
          <w:p w14:paraId="0522E949" w14:textId="77777777" w:rsidR="002B6D11" w:rsidRPr="003620A8" w:rsidRDefault="002B6D11" w:rsidP="001862D9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3C1DC5" w:rsidRPr="008A385C" w14:paraId="2560639E" w14:textId="77777777" w:rsidTr="00DB665E">
        <w:tc>
          <w:tcPr>
            <w:tcW w:w="9493" w:type="dxa"/>
            <w:gridSpan w:val="12"/>
          </w:tcPr>
          <w:p w14:paraId="18D102AD" w14:textId="77777777" w:rsidR="003C1DC5" w:rsidRPr="003620A8" w:rsidRDefault="00191EC9" w:rsidP="001862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12. </w:t>
            </w:r>
            <w:r w:rsidR="003C1DC5" w:rsidRPr="003620A8">
              <w:rPr>
                <w:rFonts w:ascii="Arial" w:hAnsi="Arial" w:cs="Arial"/>
                <w:b/>
                <w:sz w:val="20"/>
                <w:szCs w:val="20"/>
              </w:rPr>
              <w:t>Valores secundarios de la serie</w:t>
            </w:r>
          </w:p>
        </w:tc>
      </w:tr>
      <w:tr w:rsidR="003817FE" w:rsidRPr="008A385C" w14:paraId="311D5A23" w14:textId="77777777" w:rsidTr="00191EC9">
        <w:tc>
          <w:tcPr>
            <w:tcW w:w="3256" w:type="dxa"/>
            <w:gridSpan w:val="3"/>
          </w:tcPr>
          <w:p w14:paraId="7DDA63C9" w14:textId="38161DD2" w:rsidR="003817FE" w:rsidRPr="00C3068A" w:rsidRDefault="003817FE" w:rsidP="0018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Informativo:</w:t>
            </w:r>
            <w:r w:rsidR="00C30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3E33097C" w14:textId="77777777" w:rsidR="003817FE" w:rsidRPr="003620A8" w:rsidRDefault="003817FE" w:rsidP="001862D9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Evidencial:</w:t>
            </w:r>
          </w:p>
        </w:tc>
        <w:tc>
          <w:tcPr>
            <w:tcW w:w="1701" w:type="dxa"/>
            <w:gridSpan w:val="2"/>
          </w:tcPr>
          <w:p w14:paraId="46FFB070" w14:textId="77777777" w:rsidR="003817FE" w:rsidRPr="003620A8" w:rsidRDefault="003817FE" w:rsidP="001862D9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Testimonial:</w:t>
            </w:r>
          </w:p>
        </w:tc>
        <w:tc>
          <w:tcPr>
            <w:tcW w:w="1701" w:type="dxa"/>
          </w:tcPr>
          <w:p w14:paraId="5A20A316" w14:textId="77777777" w:rsidR="003817FE" w:rsidRPr="003620A8" w:rsidRDefault="003817FE" w:rsidP="0018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C4F" w:rsidRPr="008A385C" w14:paraId="451A2C76" w14:textId="77777777" w:rsidTr="00FC6880">
        <w:tc>
          <w:tcPr>
            <w:tcW w:w="9493" w:type="dxa"/>
            <w:gridSpan w:val="12"/>
          </w:tcPr>
          <w:p w14:paraId="7D6FCD0B" w14:textId="77777777" w:rsidR="0092683B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925C4F" w:rsidRPr="003620A8">
              <w:rPr>
                <w:rFonts w:ascii="Arial" w:hAnsi="Arial" w:cs="Arial"/>
                <w:b/>
                <w:sz w:val="20"/>
                <w:szCs w:val="20"/>
              </w:rPr>
              <w:t xml:space="preserve">. Plazos de conservación de la serie 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>(</w:t>
            </w:r>
            <w:r w:rsidR="00B806FA" w:rsidRPr="003620A8">
              <w:rPr>
                <w:rFonts w:ascii="Arial" w:hAnsi="Arial" w:cs="Arial"/>
                <w:sz w:val="20"/>
                <w:szCs w:val="20"/>
              </w:rPr>
              <w:t xml:space="preserve">número de 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>años):</w:t>
            </w:r>
          </w:p>
        </w:tc>
      </w:tr>
      <w:tr w:rsidR="002B6D11" w:rsidRPr="008A385C" w14:paraId="3F0C08FB" w14:textId="77777777" w:rsidTr="00C3068A">
        <w:tc>
          <w:tcPr>
            <w:tcW w:w="3256" w:type="dxa"/>
            <w:gridSpan w:val="3"/>
          </w:tcPr>
          <w:p w14:paraId="651BE990" w14:textId="47DF7522" w:rsidR="002B6D11" w:rsidRPr="003620A8" w:rsidRDefault="002B6D11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Archivo de trámite: </w:t>
            </w:r>
            <w:r w:rsidR="00C3068A">
              <w:rPr>
                <w:rFonts w:ascii="Arial" w:hAnsi="Arial" w:cs="Arial"/>
                <w:sz w:val="20"/>
                <w:szCs w:val="20"/>
              </w:rPr>
              <w:t>3 años</w:t>
            </w:r>
          </w:p>
        </w:tc>
        <w:tc>
          <w:tcPr>
            <w:tcW w:w="3260" w:type="dxa"/>
            <w:gridSpan w:val="7"/>
          </w:tcPr>
          <w:p w14:paraId="6A4A34A5" w14:textId="293DBC4F" w:rsidR="002B6D11" w:rsidRPr="003620A8" w:rsidRDefault="002B6D11" w:rsidP="00EE44C5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Archivo </w:t>
            </w:r>
            <w:r w:rsidR="00EE44C5" w:rsidRPr="003620A8">
              <w:rPr>
                <w:rFonts w:ascii="Arial" w:hAnsi="Arial" w:cs="Arial"/>
                <w:sz w:val="20"/>
                <w:szCs w:val="20"/>
              </w:rPr>
              <w:t>de concentración</w:t>
            </w:r>
            <w:r w:rsidRPr="003620A8">
              <w:rPr>
                <w:rFonts w:ascii="Arial" w:hAnsi="Arial" w:cs="Arial"/>
                <w:sz w:val="20"/>
                <w:szCs w:val="20"/>
              </w:rPr>
              <w:t>:</w:t>
            </w:r>
            <w:r w:rsidR="00C3068A">
              <w:rPr>
                <w:rFonts w:ascii="Arial" w:hAnsi="Arial" w:cs="Arial"/>
                <w:sz w:val="20"/>
                <w:szCs w:val="20"/>
              </w:rPr>
              <w:t xml:space="preserve"> 3 años</w:t>
            </w:r>
          </w:p>
        </w:tc>
        <w:tc>
          <w:tcPr>
            <w:tcW w:w="2977" w:type="dxa"/>
            <w:gridSpan w:val="2"/>
          </w:tcPr>
          <w:p w14:paraId="17915F91" w14:textId="77777777" w:rsidR="002B6D11" w:rsidRPr="003620A8" w:rsidRDefault="002B6D11" w:rsidP="00EE44C5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Archivo </w:t>
            </w:r>
            <w:r w:rsidR="00EE44C5" w:rsidRPr="003620A8">
              <w:rPr>
                <w:rFonts w:ascii="Arial" w:hAnsi="Arial" w:cs="Arial"/>
                <w:sz w:val="20"/>
                <w:szCs w:val="20"/>
              </w:rPr>
              <w:t>histórico</w:t>
            </w:r>
            <w:r w:rsidRPr="003620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12"/>
          </w:tcPr>
          <w:p w14:paraId="51CF38BA" w14:textId="5B7BF79A" w:rsidR="00925C4F" w:rsidRPr="003620A8" w:rsidRDefault="00925C4F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Total de años: </w:t>
            </w:r>
            <w:r w:rsidR="00C3068A">
              <w:rPr>
                <w:rFonts w:ascii="Arial" w:hAnsi="Arial" w:cs="Arial"/>
                <w:sz w:val="20"/>
                <w:szCs w:val="20"/>
              </w:rPr>
              <w:t>6 años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12"/>
          </w:tcPr>
          <w:p w14:paraId="3F0BF65C" w14:textId="77777777" w:rsidR="0092683B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925C4F" w:rsidRPr="003620A8">
              <w:rPr>
                <w:rFonts w:ascii="Arial" w:hAnsi="Arial" w:cs="Arial"/>
                <w:b/>
                <w:sz w:val="20"/>
                <w:szCs w:val="20"/>
              </w:rPr>
              <w:t>. Técnica de selección o d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estino final de la serie 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 xml:space="preserve">(marcar 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>con una X):</w:t>
            </w:r>
          </w:p>
        </w:tc>
      </w:tr>
      <w:tr w:rsidR="001862D9" w:rsidRPr="008A385C" w14:paraId="2435BBE8" w14:textId="77777777" w:rsidTr="00C3068A">
        <w:trPr>
          <w:trHeight w:val="322"/>
        </w:trPr>
        <w:tc>
          <w:tcPr>
            <w:tcW w:w="2122" w:type="dxa"/>
            <w:gridSpan w:val="2"/>
          </w:tcPr>
          <w:p w14:paraId="7E6D41F4" w14:textId="0191340A" w:rsidR="001862D9" w:rsidRPr="00C3068A" w:rsidRDefault="001862D9" w:rsidP="002B6D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Baja: 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8"/>
          </w:tcPr>
          <w:p w14:paraId="44E5F71C" w14:textId="77777777" w:rsidR="001862D9" w:rsidRPr="003620A8" w:rsidRDefault="00993696" w:rsidP="00993696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C</w:t>
            </w:r>
            <w:r w:rsidR="001862D9" w:rsidRPr="003620A8">
              <w:rPr>
                <w:rFonts w:ascii="Arial" w:hAnsi="Arial" w:cs="Arial"/>
                <w:sz w:val="20"/>
                <w:szCs w:val="20"/>
              </w:rPr>
              <w:t>onservación permanente:</w:t>
            </w:r>
            <w:r w:rsidR="001862D9" w:rsidRPr="003620A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</w:tcPr>
          <w:p w14:paraId="21B12719" w14:textId="77777777" w:rsidR="001862D9" w:rsidRPr="003620A8" w:rsidRDefault="001862D9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Muestreo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12"/>
          </w:tcPr>
          <w:p w14:paraId="27565ADF" w14:textId="77777777" w:rsidR="0092683B" w:rsidRPr="003620A8" w:rsidRDefault="00191EC9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. Condiciones de acceso a la información de la serie 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>(marque con una X):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2683B" w:rsidRPr="008A385C" w14:paraId="2A7A2080" w14:textId="77777777" w:rsidTr="00191EC9">
        <w:tc>
          <w:tcPr>
            <w:tcW w:w="3256" w:type="dxa"/>
            <w:gridSpan w:val="3"/>
          </w:tcPr>
          <w:p w14:paraId="4C41CCFE" w14:textId="05F4208B" w:rsidR="00993696" w:rsidRPr="00C3068A" w:rsidRDefault="0092683B" w:rsidP="009268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 Pública:</w:t>
            </w:r>
            <w:r w:rsidR="001F21BA" w:rsidRPr="00362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33F8A80B" w14:textId="38B7738B" w:rsidR="0092683B" w:rsidRPr="003620A8" w:rsidRDefault="0092683B" w:rsidP="00C3068A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2"/>
          </w:tcPr>
          <w:p w14:paraId="4E082B83" w14:textId="77777777" w:rsidR="0092683B" w:rsidRPr="003620A8" w:rsidRDefault="0092683B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Confidencial: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2A3D9529" w14:textId="77777777" w:rsidR="00A85020" w:rsidRPr="003620A8" w:rsidRDefault="00A85020" w:rsidP="00A8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C3068A" w:rsidRPr="008A385C" w14:paraId="28EE6044" w14:textId="77777777" w:rsidTr="00C3068A">
        <w:trPr>
          <w:trHeight w:val="369"/>
        </w:trPr>
        <w:tc>
          <w:tcPr>
            <w:tcW w:w="9493" w:type="dxa"/>
            <w:gridSpan w:val="12"/>
          </w:tcPr>
          <w:p w14:paraId="5C4A4964" w14:textId="615CCE2C" w:rsidR="00C3068A" w:rsidRPr="003620A8" w:rsidRDefault="00C3068A" w:rsidP="00CD5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C3068A" w:rsidRPr="008A385C" w14:paraId="62C4E93A" w14:textId="77777777" w:rsidTr="00C3068A">
        <w:trPr>
          <w:trHeight w:val="274"/>
        </w:trPr>
        <w:tc>
          <w:tcPr>
            <w:tcW w:w="9493" w:type="dxa"/>
            <w:gridSpan w:val="12"/>
          </w:tcPr>
          <w:p w14:paraId="19120134" w14:textId="7F18373D" w:rsidR="00C3068A" w:rsidRPr="003620A8" w:rsidRDefault="00C3068A" w:rsidP="00CD5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C3068A" w:rsidRPr="008A385C" w14:paraId="2F1C24E4" w14:textId="77777777" w:rsidTr="00092832">
        <w:trPr>
          <w:trHeight w:val="1275"/>
        </w:trPr>
        <w:tc>
          <w:tcPr>
            <w:tcW w:w="9493" w:type="dxa"/>
            <w:gridSpan w:val="12"/>
          </w:tcPr>
          <w:p w14:paraId="5F0C2009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6F35E34A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015D8EEA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151DB101" w14:textId="7D405263" w:rsidR="00C3068A" w:rsidRPr="003620A8" w:rsidRDefault="004B3E69" w:rsidP="00CD5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>
              <w:r w:rsidR="00C3068A" w:rsidRPr="00B8653A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</w:tc>
      </w:tr>
      <w:tr w:rsidR="00C3068A" w:rsidRPr="008A385C" w14:paraId="26B90ABB" w14:textId="77777777" w:rsidTr="00E35C33">
        <w:trPr>
          <w:trHeight w:val="1275"/>
        </w:trPr>
        <w:tc>
          <w:tcPr>
            <w:tcW w:w="9493" w:type="dxa"/>
            <w:gridSpan w:val="12"/>
          </w:tcPr>
          <w:p w14:paraId="27A5A6B0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electrónico del responsable del archivo de trámite del área responsable:</w:t>
            </w:r>
          </w:p>
          <w:p w14:paraId="18F88395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10DCB636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49B1027B" w14:textId="7E46E93D" w:rsidR="00C3068A" w:rsidRPr="003620A8" w:rsidRDefault="004B3E69" w:rsidP="00CD5A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9">
              <w:r w:rsidR="00C3068A" w:rsidRPr="00B8653A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</w:tc>
      </w:tr>
      <w:tr w:rsidR="00C3068A" w:rsidRPr="008A385C" w14:paraId="70A3938D" w14:textId="77777777" w:rsidTr="00C3068A">
        <w:trPr>
          <w:trHeight w:val="826"/>
        </w:trPr>
        <w:tc>
          <w:tcPr>
            <w:tcW w:w="9493" w:type="dxa"/>
            <w:gridSpan w:val="12"/>
          </w:tcPr>
          <w:p w14:paraId="016ECF23" w14:textId="77777777" w:rsidR="00C3068A" w:rsidRPr="00B8653A" w:rsidRDefault="00C3068A" w:rsidP="00C306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272279B3" w14:textId="130D1C81" w:rsidR="00C3068A" w:rsidRPr="003620A8" w:rsidRDefault="00C3068A" w:rsidP="00C3068A">
            <w:pPr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3817FE" w:rsidRPr="008A385C" w14:paraId="68E88922" w14:textId="77777777" w:rsidTr="003817FE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4E608C05" w14:textId="77777777" w:rsidR="003817FE" w:rsidRPr="003620A8" w:rsidRDefault="003817FE" w:rsidP="0038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C3068A" w:rsidRPr="00C3068A" w14:paraId="5B7337E8" w14:textId="77777777" w:rsidTr="00E53033">
        <w:tc>
          <w:tcPr>
            <w:tcW w:w="4720" w:type="dxa"/>
          </w:tcPr>
          <w:p w14:paraId="21C97E90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4A092DA2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5D287917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___________________________________</w:t>
            </w:r>
          </w:p>
          <w:p w14:paraId="74BA4E01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2A4F76B9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458A6283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68F2041E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___________________________________</w:t>
            </w:r>
          </w:p>
          <w:p w14:paraId="2794EC82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Mtro. Juan Carlos Echeverría Díaz,</w:t>
            </w:r>
          </w:p>
          <w:p w14:paraId="17420980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Director Jurídico</w:t>
            </w:r>
          </w:p>
        </w:tc>
      </w:tr>
    </w:tbl>
    <w:p w14:paraId="6311815A" w14:textId="77777777" w:rsidR="0092683B" w:rsidRPr="008A385C" w:rsidRDefault="0092683B" w:rsidP="00130993">
      <w:pPr>
        <w:rPr>
          <w:rFonts w:ascii="Arial" w:hAnsi="Arial" w:cs="Arial"/>
        </w:rPr>
      </w:pPr>
    </w:p>
    <w:p w14:paraId="319C3C9A" w14:textId="77777777" w:rsidR="00130993" w:rsidRPr="008A385C" w:rsidRDefault="00130993" w:rsidP="00130993">
      <w:pPr>
        <w:rPr>
          <w:rFonts w:ascii="Arial" w:hAnsi="Arial" w:cs="Arial"/>
        </w:rPr>
      </w:pPr>
    </w:p>
    <w:p w14:paraId="6593341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90823" w14:textId="77777777" w:rsidR="004B3E69" w:rsidRDefault="004B3E69">
      <w:r>
        <w:separator/>
      </w:r>
    </w:p>
  </w:endnote>
  <w:endnote w:type="continuationSeparator" w:id="0">
    <w:p w14:paraId="678465E0" w14:textId="77777777" w:rsidR="004B3E69" w:rsidRDefault="004B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F421" w14:textId="77777777" w:rsidR="004B3E69" w:rsidRDefault="004B3E69">
      <w:r>
        <w:separator/>
      </w:r>
    </w:p>
  </w:footnote>
  <w:footnote w:type="continuationSeparator" w:id="0">
    <w:p w14:paraId="4B7B08EA" w14:textId="77777777" w:rsidR="004B3E69" w:rsidRDefault="004B3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38825C1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3DBD8B83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5287A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620A8"/>
    <w:rsid w:val="003817FE"/>
    <w:rsid w:val="003C1DC5"/>
    <w:rsid w:val="0040782D"/>
    <w:rsid w:val="00435AA4"/>
    <w:rsid w:val="004569BE"/>
    <w:rsid w:val="004575EB"/>
    <w:rsid w:val="004B3E69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27C3C"/>
    <w:rsid w:val="00792B75"/>
    <w:rsid w:val="007943B6"/>
    <w:rsid w:val="007A6F86"/>
    <w:rsid w:val="007F0361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9D13BD"/>
    <w:rsid w:val="00A06454"/>
    <w:rsid w:val="00A749D3"/>
    <w:rsid w:val="00A85020"/>
    <w:rsid w:val="00A938A6"/>
    <w:rsid w:val="00AA1C3F"/>
    <w:rsid w:val="00AB609F"/>
    <w:rsid w:val="00B42BD5"/>
    <w:rsid w:val="00B7200B"/>
    <w:rsid w:val="00B806FA"/>
    <w:rsid w:val="00BF2555"/>
    <w:rsid w:val="00C3068A"/>
    <w:rsid w:val="00C700A3"/>
    <w:rsid w:val="00C84E8B"/>
    <w:rsid w:val="00CB640E"/>
    <w:rsid w:val="00CC7A40"/>
    <w:rsid w:val="00CD02D7"/>
    <w:rsid w:val="00CD5A38"/>
    <w:rsid w:val="00D854C5"/>
    <w:rsid w:val="00E7017F"/>
    <w:rsid w:val="00EB4BA4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echeverr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riela.arceo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María Gabriela Arceo Ucan</cp:lastModifiedBy>
  <cp:revision>4</cp:revision>
  <cp:lastPrinted>2023-01-12T17:41:00Z</cp:lastPrinted>
  <dcterms:created xsi:type="dcterms:W3CDTF">2024-04-05T21:49:00Z</dcterms:created>
  <dcterms:modified xsi:type="dcterms:W3CDTF">2024-04-05T21:59:00Z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