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E60EC63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CD7446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654F2F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527567DA" w:rsidR="00FD64EB" w:rsidRPr="00EE44C5" w:rsidRDefault="003175E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94A30">
              <w:rPr>
                <w:rFonts w:ascii="Arial" w:hAnsi="Arial" w:cs="Arial"/>
              </w:rPr>
              <w:t>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6ED9AA85" w:rsidR="00FD64EB" w:rsidRPr="00EE44C5" w:rsidRDefault="003175E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41B6A659" w:rsidR="00394A30" w:rsidRPr="008A385C" w:rsidRDefault="003175E6" w:rsidP="00317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94A30">
              <w:rPr>
                <w:rFonts w:ascii="Arial" w:hAnsi="Arial" w:cs="Arial"/>
              </w:rPr>
              <w:t>S.0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6CD8635" w:rsidR="00394A30" w:rsidRPr="008A385C" w:rsidRDefault="003175E6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INTEGRACIÓN DE MESAS DIRECTIVAS DE CASILLA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612EC93B" w:rsidR="00394A30" w:rsidRPr="008A385C" w:rsidRDefault="00654F2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377F13EC" w:rsidR="00394A30" w:rsidRPr="008A385C" w:rsidRDefault="00654F2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  <w:bookmarkStart w:id="0" w:name="_GoBack"/>
            <w:bookmarkEnd w:id="0"/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4B075866" w:rsidR="00394A30" w:rsidRPr="008A385C" w:rsidRDefault="00094DAF" w:rsidP="00CD7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Documentación de la integración de las Mesas Directivas de Casilla, 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6F7F7340" w14:textId="0306A196" w:rsidR="00CD7446" w:rsidRDefault="004D7BAE" w:rsidP="00CD744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CD7446">
              <w:rPr>
                <w:rFonts w:ascii="Arial" w:hAnsi="Arial" w:cs="Arial"/>
              </w:rPr>
              <w:t>Informe general (físico)</w:t>
            </w:r>
          </w:p>
          <w:p w14:paraId="7AC8E3DA" w14:textId="287E475A" w:rsidR="00AB6280" w:rsidRPr="004D7BAE" w:rsidRDefault="00CD7446" w:rsidP="00CD744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DE32AA">
              <w:rPr>
                <w:rFonts w:ascii="Arial" w:hAnsi="Arial" w:cs="Arial"/>
              </w:rPr>
              <w:t>Evidencia fotográfica</w:t>
            </w:r>
            <w:r w:rsidR="00DE32AA" w:rsidRPr="004D7BAE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>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6BE4D7C7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6E8CB06F" w14:textId="1C6317C4" w:rsidR="004D7BAE" w:rsidRPr="00CD7446" w:rsidRDefault="004D7BAE" w:rsidP="00CD7446">
            <w:pPr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71CB030" w14:textId="2693A36E" w:rsidR="00094DAF" w:rsidRDefault="00094DAF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Capitulo sexto Art. 31 del Reglamento interior del IEPAC aprobada por C.G.036/19 el 16 de diciembre de 2019.</w:t>
            </w:r>
          </w:p>
          <w:p w14:paraId="08F18503" w14:textId="012690A4" w:rsidR="00094DAF" w:rsidRDefault="00094DAF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71,72 sección 2ª de la Ley de Instituciones y procedimientos electorales del Estado de Yucatán aprobada D.O. el 28 de junio de 2023.</w:t>
            </w:r>
          </w:p>
          <w:p w14:paraId="3CD4D22E" w14:textId="3C758A9A" w:rsidR="00D327A6" w:rsidRPr="008A385C" w:rsidRDefault="00094DAF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171 al </w:t>
            </w:r>
            <w:r w:rsidR="005E63B9">
              <w:rPr>
                <w:rFonts w:ascii="Arial" w:hAnsi="Arial" w:cs="Arial"/>
              </w:rPr>
              <w:t>177 título</w:t>
            </w:r>
            <w:r>
              <w:rPr>
                <w:rFonts w:ascii="Arial" w:hAnsi="Arial" w:cs="Arial"/>
              </w:rPr>
              <w:t xml:space="preserve"> segundo </w:t>
            </w:r>
          </w:p>
        </w:tc>
      </w:tr>
      <w:tr w:rsidR="00394A30" w:rsidRPr="008A385C" w14:paraId="3B2CD443" w14:textId="77777777" w:rsidTr="00654F2F">
        <w:trPr>
          <w:trHeight w:val="983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0F13B3A2" w:rsidR="00394A30" w:rsidRPr="00F81E81" w:rsidRDefault="005E63B9" w:rsidP="005E63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de la integración de las Mesas Directivas de Casilla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455D2334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4FE2F2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E63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748A267E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E63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6F7B9C4D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E63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09D83B5A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  <w:r w:rsidR="005E63B9">
              <w:rPr>
                <w:rFonts w:ascii="Arial" w:hAnsi="Arial" w:cs="Arial"/>
              </w:rPr>
              <w:t xml:space="preserve"> X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4F04D90B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2B2104A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56C3FABA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  <w:r w:rsidR="005E63B9">
              <w:rPr>
                <w:rFonts w:ascii="Arial" w:hAnsi="Arial" w:cs="Arial"/>
              </w:rPr>
              <w:t>X</w:t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49E7F354" w:rsidR="00394A30" w:rsidRDefault="00394A30" w:rsidP="00394A30">
            <w:pPr>
              <w:rPr>
                <w:rFonts w:ascii="Arial" w:hAnsi="Arial" w:cs="Arial"/>
              </w:rPr>
            </w:pP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5ED3D310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5E63B9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654F2F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7AD7B6D1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F2F">
          <w:rPr>
            <w:noProof/>
          </w:rPr>
          <w:t>2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94DAF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175E6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E63B9"/>
    <w:rsid w:val="005F07BF"/>
    <w:rsid w:val="00620C04"/>
    <w:rsid w:val="0064732A"/>
    <w:rsid w:val="00654F2F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D7446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3186-36EA-4CCC-9204-E0040B66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11</cp:revision>
  <cp:lastPrinted>2024-03-28T22:34:00Z</cp:lastPrinted>
  <dcterms:created xsi:type="dcterms:W3CDTF">2024-03-27T22:14:00Z</dcterms:created>
  <dcterms:modified xsi:type="dcterms:W3CDTF">2024-03-30T20:48:00Z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