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27793DE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FC36EA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12A3C410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7148D86D" w14:textId="0DFB8E1C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134D9A">
              <w:rPr>
                <w:b/>
              </w:rPr>
              <w:t>2</w:t>
            </w:r>
            <w:r w:rsidR="00755C02">
              <w:rPr>
                <w:b/>
              </w:rPr>
              <w:t>7</w:t>
            </w:r>
            <w:r w:rsidR="00620C04">
              <w:rPr>
                <w:b/>
              </w:rPr>
              <w:t>/</w:t>
            </w:r>
            <w:r w:rsidR="00134D9A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C84E8B">
              <w:rPr>
                <w:b/>
              </w:rPr>
              <w:t>4</w:t>
            </w:r>
          </w:p>
        </w:tc>
      </w:tr>
      <w:tr w:rsidR="00130993" w14:paraId="749595EA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2FA55408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3D9BC05F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9A51823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0BFFDCAE" w14:textId="77777777" w:rsidTr="00FD64EB">
        <w:tc>
          <w:tcPr>
            <w:tcW w:w="1887" w:type="dxa"/>
          </w:tcPr>
          <w:p w14:paraId="1B2FC532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12ACC9FC" w14:textId="5A376652" w:rsidR="00FD64EB" w:rsidRPr="00EE44C5" w:rsidRDefault="00DB529C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</w:t>
            </w:r>
          </w:p>
        </w:tc>
        <w:tc>
          <w:tcPr>
            <w:tcW w:w="1607" w:type="dxa"/>
            <w:gridSpan w:val="2"/>
          </w:tcPr>
          <w:p w14:paraId="09CD9294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2E7CFCED" w14:textId="0AA4729C" w:rsidR="00FD64EB" w:rsidRPr="00EE44C5" w:rsidRDefault="00DB529C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ELECTORAL</w:t>
            </w:r>
          </w:p>
        </w:tc>
      </w:tr>
      <w:tr w:rsidR="00AB609F" w:rsidRPr="008A385C" w14:paraId="763B0557" w14:textId="77777777" w:rsidTr="00FD64EB">
        <w:tc>
          <w:tcPr>
            <w:tcW w:w="2122" w:type="dxa"/>
            <w:gridSpan w:val="2"/>
          </w:tcPr>
          <w:p w14:paraId="71C1A4BF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2CDA33AA" w14:textId="2B212EED" w:rsidR="00AB609F" w:rsidRPr="008A385C" w:rsidRDefault="00DB529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2S.13</w:t>
            </w:r>
          </w:p>
        </w:tc>
        <w:tc>
          <w:tcPr>
            <w:tcW w:w="1984" w:type="dxa"/>
            <w:gridSpan w:val="4"/>
          </w:tcPr>
          <w:p w14:paraId="49FCD96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4B7F85C0" w14:textId="72568110" w:rsidR="00EE6CD7" w:rsidRPr="008A385C" w:rsidRDefault="00DB529C" w:rsidP="00DB52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DE RESULTADOS ELECTORALES PRELIMINARES</w:t>
            </w:r>
          </w:p>
        </w:tc>
      </w:tr>
      <w:tr w:rsidR="00AB609F" w:rsidRPr="008A385C" w14:paraId="523609D3" w14:textId="77777777" w:rsidTr="00FD64EB">
        <w:trPr>
          <w:trHeight w:val="587"/>
        </w:trPr>
        <w:tc>
          <w:tcPr>
            <w:tcW w:w="2122" w:type="dxa"/>
            <w:gridSpan w:val="2"/>
          </w:tcPr>
          <w:p w14:paraId="5148DEB4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3948238" w14:textId="3B39CBCB" w:rsidR="00AB609F" w:rsidRPr="008A385C" w:rsidRDefault="00DB529C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2S.13.01</w:t>
            </w:r>
          </w:p>
        </w:tc>
        <w:tc>
          <w:tcPr>
            <w:tcW w:w="3118" w:type="dxa"/>
            <w:gridSpan w:val="5"/>
          </w:tcPr>
          <w:p w14:paraId="23548E97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DEEEE39" w14:textId="12D03603" w:rsidR="00AB609F" w:rsidRPr="008A385C" w:rsidRDefault="00DB529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EXPEDIENTES DE LA IMPLEMENTACIÓN DEL PREP</w:t>
            </w:r>
          </w:p>
        </w:tc>
      </w:tr>
      <w:tr w:rsidR="008A385C" w:rsidRPr="008A385C" w14:paraId="33026436" w14:textId="77777777" w:rsidTr="00FC6880">
        <w:tc>
          <w:tcPr>
            <w:tcW w:w="9493" w:type="dxa"/>
            <w:gridSpan w:val="13"/>
          </w:tcPr>
          <w:p w14:paraId="7E23CD13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E7F418C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06C3104" w14:textId="77777777" w:rsidTr="00FC6880">
        <w:tc>
          <w:tcPr>
            <w:tcW w:w="9493" w:type="dxa"/>
            <w:gridSpan w:val="13"/>
          </w:tcPr>
          <w:p w14:paraId="7DCB48F9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06EDE7AD" w14:textId="33FB943E" w:rsidR="004575EB" w:rsidRDefault="00E86930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expediente contiene </w:t>
            </w:r>
            <w:r w:rsidR="00DB529C">
              <w:rPr>
                <w:rFonts w:ascii="Arial" w:hAnsi="Arial" w:cs="Arial"/>
              </w:rPr>
              <w:t>los entregables en cumplimiento al Anexo 13 del Reglamento de Elecciones del Instituto Nacional Electoral.</w:t>
            </w:r>
          </w:p>
          <w:p w14:paraId="6FDD985C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232AEA53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1AB25E91" w14:textId="77777777" w:rsidTr="00191EC9">
        <w:tc>
          <w:tcPr>
            <w:tcW w:w="3256" w:type="dxa"/>
            <w:gridSpan w:val="3"/>
          </w:tcPr>
          <w:p w14:paraId="11A14F81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28A1094" w14:textId="48EE30D7" w:rsidR="00F3020C" w:rsidRDefault="00DB529C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Acuerdos (físico).</w:t>
            </w:r>
          </w:p>
          <w:p w14:paraId="74D47581" w14:textId="3D034D20" w:rsidR="00DB529C" w:rsidRDefault="00DB529C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Oficios (físico).</w:t>
            </w:r>
          </w:p>
          <w:p w14:paraId="7473D4A9" w14:textId="10CB6D99" w:rsidR="00104480" w:rsidRPr="00B806FA" w:rsidRDefault="00104480" w:rsidP="001F21BA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5E42C0D5" w14:textId="77777777" w:rsidTr="00FC6880">
        <w:tc>
          <w:tcPr>
            <w:tcW w:w="9493" w:type="dxa"/>
            <w:gridSpan w:val="13"/>
          </w:tcPr>
          <w:p w14:paraId="47E2AE3A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CEFB7F3" w14:textId="77777777" w:rsidTr="00FC6880">
        <w:tc>
          <w:tcPr>
            <w:tcW w:w="9493" w:type="dxa"/>
            <w:gridSpan w:val="13"/>
          </w:tcPr>
          <w:p w14:paraId="41EC9C7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D3A9EE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9623A99" w14:textId="77777777" w:rsidTr="00191EC9">
        <w:tc>
          <w:tcPr>
            <w:tcW w:w="3256" w:type="dxa"/>
            <w:gridSpan w:val="3"/>
          </w:tcPr>
          <w:p w14:paraId="5370B48D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5CB65CF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70D6ED9" w14:textId="1258EF87" w:rsidR="002B6D11" w:rsidRPr="008A385C" w:rsidRDefault="00755C02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0D2811F9" w14:textId="77777777" w:rsidTr="00547B8D">
        <w:trPr>
          <w:trHeight w:val="289"/>
        </w:trPr>
        <w:tc>
          <w:tcPr>
            <w:tcW w:w="9493" w:type="dxa"/>
            <w:gridSpan w:val="13"/>
          </w:tcPr>
          <w:p w14:paraId="386EC92A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3177B4CD" w14:textId="77777777" w:rsidTr="00FC6880">
        <w:tc>
          <w:tcPr>
            <w:tcW w:w="9493" w:type="dxa"/>
            <w:gridSpan w:val="13"/>
          </w:tcPr>
          <w:p w14:paraId="55463C65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287DEB7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572D3CD" w14:textId="77777777" w:rsidTr="00191EC9">
        <w:tc>
          <w:tcPr>
            <w:tcW w:w="3256" w:type="dxa"/>
            <w:gridSpan w:val="3"/>
          </w:tcPr>
          <w:p w14:paraId="585FD74B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6FD3394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15493B40" w14:textId="6ABA7836" w:rsidR="002B6D11" w:rsidRPr="008A385C" w:rsidRDefault="00755C02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4A8F32CC" w14:textId="77777777" w:rsidTr="00476B03">
        <w:trPr>
          <w:trHeight w:val="1554"/>
        </w:trPr>
        <w:tc>
          <w:tcPr>
            <w:tcW w:w="9493" w:type="dxa"/>
            <w:gridSpan w:val="13"/>
          </w:tcPr>
          <w:p w14:paraId="1134393D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59AABD4E" w14:textId="77777777" w:rsidR="00476B03" w:rsidRDefault="00DB529C" w:rsidP="00476B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Numeral 33 del Anexo 13 del Reglamento de Elecciones del Instituto Nacional Electoral.</w:t>
            </w:r>
          </w:p>
          <w:p w14:paraId="1B84A3DE" w14:textId="2A30B074" w:rsidR="00DB529C" w:rsidRPr="00476B03" w:rsidRDefault="00DB529C" w:rsidP="00476B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35, Fracción XII del Reglamento Interior del Instituto Electoral y de Participación Ciudadana de Yucatán.</w:t>
            </w:r>
          </w:p>
        </w:tc>
      </w:tr>
      <w:tr w:rsidR="00191EC9" w:rsidRPr="008A385C" w14:paraId="53FEA0B8" w14:textId="77777777" w:rsidTr="00476B03">
        <w:trPr>
          <w:trHeight w:val="1516"/>
        </w:trPr>
        <w:tc>
          <w:tcPr>
            <w:tcW w:w="9493" w:type="dxa"/>
            <w:gridSpan w:val="13"/>
          </w:tcPr>
          <w:p w14:paraId="729C89F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7A6571A3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20C58150" w14:textId="01D89F05" w:rsidR="00E86930" w:rsidRPr="00F3020C" w:rsidRDefault="00133102" w:rsidP="00133102">
            <w:pPr>
              <w:jc w:val="both"/>
              <w:rPr>
                <w:rFonts w:ascii="Arial" w:hAnsi="Arial" w:cs="Arial"/>
                <w:bCs/>
              </w:rPr>
            </w:pPr>
            <w:r w:rsidRPr="00133102">
              <w:rPr>
                <w:rFonts w:ascii="Arial" w:hAnsi="Arial" w:cs="Arial"/>
                <w:bCs/>
              </w:rPr>
              <w:t>Coadyuvar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133102">
              <w:rPr>
                <w:rFonts w:ascii="Arial" w:hAnsi="Arial" w:cs="Arial"/>
                <w:bCs/>
              </w:rPr>
              <w:t>con el Programa de Resultados Electorales Preliminares en los términos establecidos por la normatividad del I</w:t>
            </w:r>
            <w:r>
              <w:rPr>
                <w:rFonts w:ascii="Arial" w:hAnsi="Arial" w:cs="Arial"/>
                <w:bCs/>
              </w:rPr>
              <w:t xml:space="preserve">nstituto </w:t>
            </w:r>
            <w:r w:rsidRPr="00133102">
              <w:rPr>
                <w:rFonts w:ascii="Arial" w:hAnsi="Arial" w:cs="Arial"/>
                <w:bCs/>
              </w:rPr>
              <w:t>N</w:t>
            </w:r>
            <w:r>
              <w:rPr>
                <w:rFonts w:ascii="Arial" w:hAnsi="Arial" w:cs="Arial"/>
                <w:bCs/>
              </w:rPr>
              <w:t xml:space="preserve">acional </w:t>
            </w:r>
            <w:r w:rsidRPr="00133102">
              <w:rPr>
                <w:rFonts w:ascii="Arial" w:hAnsi="Arial" w:cs="Arial"/>
                <w:bCs/>
              </w:rPr>
              <w:t>E</w:t>
            </w:r>
            <w:r>
              <w:rPr>
                <w:rFonts w:ascii="Arial" w:hAnsi="Arial" w:cs="Arial"/>
                <w:bCs/>
              </w:rPr>
              <w:t>lectoral.</w:t>
            </w:r>
          </w:p>
        </w:tc>
      </w:tr>
      <w:tr w:rsidR="003817FE" w:rsidRPr="008A385C" w14:paraId="252FC0D4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6A6897B2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4990743C" w14:textId="459E04BA" w:rsidR="003817FE" w:rsidRDefault="00133102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de Resultados Electorales Preliminares</w:t>
            </w:r>
          </w:p>
          <w:p w14:paraId="35565F1B" w14:textId="09CBD2BF" w:rsidR="00B343C6" w:rsidRDefault="00133102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Instancia Interna responsable de coordinar el Programa de Resultados Electorales Preliminares.</w:t>
            </w:r>
          </w:p>
          <w:p w14:paraId="6B60A913" w14:textId="3F627E48" w:rsidR="00133102" w:rsidRDefault="00133102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 13 del Reglamento de Elecciones del Instituto Nacional Electoral.</w:t>
            </w:r>
          </w:p>
          <w:p w14:paraId="45C8033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27ADDAC4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34053DD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48212243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3A2C4C0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506E0475" w14:textId="524994C7" w:rsidR="003817FE" w:rsidRPr="00F3020C" w:rsidRDefault="00F3020C" w:rsidP="00925C4F">
            <w:pPr>
              <w:rPr>
                <w:rFonts w:ascii="Arial" w:hAnsi="Arial" w:cs="Arial"/>
                <w:bCs/>
              </w:rPr>
            </w:pPr>
            <w:r w:rsidRPr="00F3020C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3817FE" w:rsidRPr="008A385C" w14:paraId="237A7FB2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53AE5802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62733784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48F5750" w14:textId="69B1552D" w:rsidR="001F21BA" w:rsidRDefault="001F21BA" w:rsidP="001F21BA">
            <w:pPr>
              <w:rPr>
                <w:rFonts w:ascii="Arial" w:hAnsi="Arial" w:cs="Arial"/>
                <w:b/>
              </w:rPr>
            </w:pPr>
          </w:p>
          <w:p w14:paraId="531D8972" w14:textId="00F37893" w:rsidR="00F3020C" w:rsidRDefault="00755C02" w:rsidP="001F21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Secretaría Ejecutiva</w:t>
            </w:r>
          </w:p>
          <w:p w14:paraId="17654505" w14:textId="3999E50C" w:rsidR="00755C02" w:rsidRDefault="00755C02" w:rsidP="001F21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Dirección Jurídica</w:t>
            </w:r>
          </w:p>
          <w:p w14:paraId="5FF4D254" w14:textId="263822C5" w:rsidR="00755C02" w:rsidRDefault="00755C02" w:rsidP="001F21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Dirección Ejecutiva de Organización Electoral y Participación Ciudadana</w:t>
            </w:r>
          </w:p>
          <w:p w14:paraId="529AA1E1" w14:textId="777DB3D9" w:rsidR="00755C02" w:rsidRPr="00B343C6" w:rsidRDefault="00755C02" w:rsidP="001F21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Comisiones del Consejo General</w:t>
            </w:r>
          </w:p>
          <w:p w14:paraId="7A15701A" w14:textId="77777777" w:rsidR="001F21BA" w:rsidRPr="0064732A" w:rsidRDefault="001F21BA" w:rsidP="001F21BA">
            <w:pPr>
              <w:rPr>
                <w:rFonts w:ascii="Arial" w:hAnsi="Arial" w:cs="Arial"/>
              </w:rPr>
            </w:pPr>
          </w:p>
        </w:tc>
      </w:tr>
      <w:tr w:rsidR="00925C4F" w:rsidRPr="008A385C" w14:paraId="0282E038" w14:textId="77777777" w:rsidTr="00FC6880">
        <w:tc>
          <w:tcPr>
            <w:tcW w:w="9493" w:type="dxa"/>
            <w:gridSpan w:val="13"/>
          </w:tcPr>
          <w:p w14:paraId="2D81990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FD827F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275C3E5B" w14:textId="77777777" w:rsidTr="00191EC9">
        <w:tc>
          <w:tcPr>
            <w:tcW w:w="3256" w:type="dxa"/>
            <w:gridSpan w:val="3"/>
          </w:tcPr>
          <w:p w14:paraId="71E06682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48C982D6" w14:textId="2035C914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133102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75AD350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0D7BC2A" w14:textId="4A6FC0BC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F5A455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522E94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2560639E" w14:textId="77777777" w:rsidTr="00DB665E">
        <w:tc>
          <w:tcPr>
            <w:tcW w:w="9493" w:type="dxa"/>
            <w:gridSpan w:val="13"/>
          </w:tcPr>
          <w:p w14:paraId="18D102AD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11D5A23" w14:textId="77777777" w:rsidTr="00191EC9">
        <w:tc>
          <w:tcPr>
            <w:tcW w:w="3256" w:type="dxa"/>
            <w:gridSpan w:val="3"/>
          </w:tcPr>
          <w:p w14:paraId="7DDA63C9" w14:textId="2F8E1BF8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755C0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gridSpan w:val="6"/>
          </w:tcPr>
          <w:p w14:paraId="3E33097C" w14:textId="79D3D421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476B03">
              <w:rPr>
                <w:rFonts w:ascii="Arial" w:hAnsi="Arial" w:cs="Arial"/>
              </w:rPr>
              <w:t xml:space="preserve"> </w:t>
            </w:r>
            <w:r w:rsidR="00CE1878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  <w:gridSpan w:val="3"/>
          </w:tcPr>
          <w:p w14:paraId="46FFB070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5A20A316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51A2C76" w14:textId="77777777" w:rsidTr="00FC6880">
        <w:tc>
          <w:tcPr>
            <w:tcW w:w="9493" w:type="dxa"/>
            <w:gridSpan w:val="13"/>
          </w:tcPr>
          <w:p w14:paraId="4E17A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D6FCD0B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3F0C08FB" w14:textId="77777777" w:rsidTr="00191EC9">
        <w:tc>
          <w:tcPr>
            <w:tcW w:w="3256" w:type="dxa"/>
            <w:gridSpan w:val="3"/>
          </w:tcPr>
          <w:p w14:paraId="18288250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51BE990" w14:textId="258E802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476B03"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gridSpan w:val="8"/>
          </w:tcPr>
          <w:p w14:paraId="7ADC237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A4A34A5" w14:textId="66D72F88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476B03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552" w:type="dxa"/>
            <w:gridSpan w:val="2"/>
          </w:tcPr>
          <w:p w14:paraId="3BD28DA9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915F91" w14:textId="72F44631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133102">
              <w:rPr>
                <w:rFonts w:ascii="Arial" w:hAnsi="Arial" w:cs="Arial"/>
              </w:rPr>
              <w:t xml:space="preserve"> X</w:t>
            </w:r>
          </w:p>
        </w:tc>
      </w:tr>
      <w:tr w:rsidR="00925C4F" w:rsidRPr="008A385C" w14:paraId="15C009D8" w14:textId="77777777" w:rsidTr="00FC6880">
        <w:tc>
          <w:tcPr>
            <w:tcW w:w="9493" w:type="dxa"/>
            <w:gridSpan w:val="13"/>
          </w:tcPr>
          <w:p w14:paraId="4BC14DB7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51CF38BA" w14:textId="12AE138B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476B03">
              <w:rPr>
                <w:rFonts w:ascii="Arial" w:hAnsi="Arial" w:cs="Arial"/>
              </w:rPr>
              <w:t>8</w:t>
            </w:r>
          </w:p>
        </w:tc>
      </w:tr>
      <w:tr w:rsidR="00925C4F" w:rsidRPr="008A385C" w14:paraId="48F6F62C" w14:textId="77777777" w:rsidTr="00FC6880">
        <w:tc>
          <w:tcPr>
            <w:tcW w:w="9493" w:type="dxa"/>
            <w:gridSpan w:val="13"/>
          </w:tcPr>
          <w:p w14:paraId="034667E2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3F0BF65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2435BBE8" w14:textId="77777777" w:rsidTr="00993696">
        <w:trPr>
          <w:trHeight w:val="500"/>
        </w:trPr>
        <w:tc>
          <w:tcPr>
            <w:tcW w:w="2122" w:type="dxa"/>
            <w:gridSpan w:val="2"/>
          </w:tcPr>
          <w:p w14:paraId="454EE32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E6D41F4" w14:textId="3C41B62D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40883855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4E5F71C" w14:textId="3FF6B9EF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133102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545CC0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21B12719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36E8E984" w14:textId="77777777" w:rsidTr="00FC6880">
        <w:tc>
          <w:tcPr>
            <w:tcW w:w="9493" w:type="dxa"/>
            <w:gridSpan w:val="13"/>
          </w:tcPr>
          <w:p w14:paraId="3C76743F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27565ADF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A7A2080" w14:textId="77777777" w:rsidTr="00191EC9">
        <w:tc>
          <w:tcPr>
            <w:tcW w:w="3256" w:type="dxa"/>
            <w:gridSpan w:val="3"/>
          </w:tcPr>
          <w:p w14:paraId="205331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C3299C4" w14:textId="0EBC2C91" w:rsidR="001F21BA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476B03">
              <w:rPr>
                <w:rFonts w:ascii="Arial" w:hAnsi="Arial" w:cs="Arial"/>
              </w:rPr>
              <w:t>X</w:t>
            </w:r>
          </w:p>
          <w:p w14:paraId="4C41CCFE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13620F7B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3F8A80B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Reservada: </w:t>
            </w:r>
          </w:p>
        </w:tc>
        <w:tc>
          <w:tcPr>
            <w:tcW w:w="2977" w:type="dxa"/>
            <w:gridSpan w:val="3"/>
          </w:tcPr>
          <w:p w14:paraId="655376F9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4E082B83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Confidencial:</w:t>
            </w:r>
          </w:p>
        </w:tc>
      </w:tr>
      <w:tr w:rsidR="00A85020" w:rsidRPr="008A385C" w14:paraId="1790046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A3D9529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28EE6044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0B05102D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C8734D1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5C4A4964" w14:textId="09D3A24C" w:rsidR="00476B03" w:rsidRPr="00476B03" w:rsidRDefault="00476B03" w:rsidP="00130993">
            <w:pPr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191EC9" w:rsidRPr="008A385C" w14:paraId="62C4E93A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5BEFC97F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3803E27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19120134" w14:textId="19DD4832" w:rsidR="00476B03" w:rsidRPr="008A385C" w:rsidRDefault="00476B03" w:rsidP="00130993">
            <w:pPr>
              <w:rPr>
                <w:rFonts w:ascii="Arial" w:hAnsi="Arial" w:cs="Arial"/>
              </w:rPr>
            </w:pPr>
            <w:r w:rsidRPr="00476B03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3817FE" w:rsidRPr="008A385C" w14:paraId="2F1C24E4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37343EE5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6A5DB573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2806E9F3" w14:textId="50935F26" w:rsidR="003817FE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José Luis Barrera Canto</w:t>
            </w:r>
          </w:p>
          <w:p w14:paraId="40B60D12" w14:textId="6392261D" w:rsidR="00476B03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Tecnologías de la Información</w:t>
            </w:r>
          </w:p>
          <w:p w14:paraId="78CD1BB8" w14:textId="47B7944A" w:rsidR="00476B03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joseluis.barrera@iepac.mx</w:t>
            </w:r>
          </w:p>
          <w:p w14:paraId="151DB101" w14:textId="77777777"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26B90ABB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5C01B23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15DE0587" w14:textId="77777777" w:rsidR="000617F9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186D088" w14:textId="0821699D" w:rsidR="001F21BA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Lic</w:t>
            </w:r>
            <w:r>
              <w:rPr>
                <w:rFonts w:ascii="Arial" w:hAnsi="Arial" w:cs="Arial"/>
                <w:bCs/>
              </w:rPr>
              <w:t>da</w:t>
            </w:r>
            <w:r w:rsidRPr="00476B03">
              <w:rPr>
                <w:rFonts w:ascii="Arial" w:hAnsi="Arial" w:cs="Arial"/>
                <w:bCs/>
              </w:rPr>
              <w:t>. María José Lizama Zaldívar</w:t>
            </w:r>
          </w:p>
          <w:p w14:paraId="1E55F9A0" w14:textId="152E0C16" w:rsidR="00476B03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Técnica A de la Unidad de Tecnologías de la Información</w:t>
            </w:r>
          </w:p>
          <w:p w14:paraId="22926D27" w14:textId="11F80A9D" w:rsidR="00476B03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maria.lizama@iepac.mx</w:t>
            </w:r>
          </w:p>
          <w:p w14:paraId="49B1027B" w14:textId="77777777"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14:paraId="70A3938D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3DD623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E7C7B5D" w14:textId="2789B4C1"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02E5062D" w14:textId="77777777" w:rsidR="00476B03" w:rsidRDefault="00476B03" w:rsidP="00476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14:paraId="272AA36C" w14:textId="3764031E" w:rsidR="00476B03" w:rsidRDefault="00476B03" w:rsidP="00476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4732A">
              <w:rPr>
                <w:rFonts w:ascii="Arial" w:hAnsi="Arial" w:cs="Arial"/>
              </w:rPr>
              <w:t>Oficinas de la U</w:t>
            </w:r>
            <w:r>
              <w:rPr>
                <w:rFonts w:ascii="Arial" w:hAnsi="Arial" w:cs="Arial"/>
              </w:rPr>
              <w:t>nidad de Tecnologías de la Información,</w:t>
            </w:r>
            <w:r w:rsidRPr="0064732A">
              <w:rPr>
                <w:rFonts w:ascii="Arial" w:hAnsi="Arial" w:cs="Arial"/>
              </w:rPr>
              <w:t xml:space="preserve"> ubicadas en la planta </w:t>
            </w:r>
            <w:r>
              <w:rPr>
                <w:rFonts w:ascii="Arial" w:hAnsi="Arial" w:cs="Arial"/>
              </w:rPr>
              <w:t>alta</w:t>
            </w:r>
            <w:r w:rsidRPr="0064732A">
              <w:rPr>
                <w:rFonts w:ascii="Arial" w:hAnsi="Arial" w:cs="Arial"/>
              </w:rPr>
              <w:t xml:space="preserve"> del predio señalado.</w:t>
            </w:r>
          </w:p>
          <w:p w14:paraId="272279B3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68E88922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E608C05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BE1DE14" w14:textId="77777777" w:rsidR="00130993" w:rsidRPr="008A385C" w:rsidRDefault="00130993" w:rsidP="00130993">
      <w:pPr>
        <w:rPr>
          <w:rFonts w:ascii="Arial" w:hAnsi="Arial" w:cs="Arial"/>
        </w:rPr>
      </w:pPr>
    </w:p>
    <w:p w14:paraId="6311815A" w14:textId="77777777" w:rsidR="0092683B" w:rsidRPr="008A385C" w:rsidRDefault="0092683B" w:rsidP="00130993">
      <w:pPr>
        <w:rPr>
          <w:rFonts w:ascii="Arial" w:hAnsi="Arial" w:cs="Arial"/>
        </w:rPr>
      </w:pPr>
    </w:p>
    <w:p w14:paraId="319C3C9A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FA7707C" w14:textId="77777777" w:rsidTr="00B806FA">
        <w:tc>
          <w:tcPr>
            <w:tcW w:w="4720" w:type="dxa"/>
          </w:tcPr>
          <w:p w14:paraId="51CDB0CB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B04353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B7A2DC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943E685" w14:textId="38A6990F" w:rsidR="00B806FA" w:rsidRDefault="00476B03" w:rsidP="00476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Licda. María José Lizama Zaldívar,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476B03">
              <w:rPr>
                <w:rFonts w:ascii="Arial" w:hAnsi="Arial" w:cs="Arial"/>
                <w:b/>
                <w:bCs/>
              </w:rPr>
              <w:t>responsable del A</w:t>
            </w:r>
            <w:r w:rsidR="00B806FA" w:rsidRPr="00476B03">
              <w:rPr>
                <w:rFonts w:ascii="Arial" w:hAnsi="Arial" w:cs="Arial"/>
                <w:b/>
                <w:bCs/>
              </w:rPr>
              <w:t xml:space="preserve">rchivo de </w:t>
            </w:r>
            <w:r w:rsidR="00547B8D" w:rsidRPr="00476B03">
              <w:rPr>
                <w:rFonts w:ascii="Arial" w:hAnsi="Arial" w:cs="Arial"/>
                <w:b/>
                <w:bCs/>
              </w:rPr>
              <w:t>T</w:t>
            </w:r>
            <w:r w:rsidR="00B806FA" w:rsidRPr="00476B03">
              <w:rPr>
                <w:rFonts w:ascii="Arial" w:hAnsi="Arial" w:cs="Arial"/>
                <w:b/>
                <w:bCs/>
              </w:rPr>
              <w:t>rámite</w:t>
            </w:r>
            <w:r w:rsidR="00B806FA" w:rsidRPr="001F21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la Unidad de Tecnologías de la Información</w:t>
            </w:r>
          </w:p>
        </w:tc>
        <w:tc>
          <w:tcPr>
            <w:tcW w:w="4720" w:type="dxa"/>
          </w:tcPr>
          <w:p w14:paraId="0CEF3351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906A57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724C631E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13ACEF23" w14:textId="6C5EDFCA" w:rsidR="00476B03" w:rsidRDefault="00476B03" w:rsidP="00476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José Luis Barrera Canto </w:t>
            </w:r>
          </w:p>
          <w:p w14:paraId="0A3C8ADA" w14:textId="6785D0EC" w:rsidR="00B806FA" w:rsidRPr="00476B03" w:rsidRDefault="00476B03" w:rsidP="00476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476B03">
              <w:rPr>
                <w:rFonts w:ascii="Arial" w:hAnsi="Arial" w:cs="Arial"/>
                <w:b/>
                <w:bCs/>
              </w:rPr>
              <w:t>Titular de la Unidad de Tecnologías de la Información</w:t>
            </w:r>
          </w:p>
        </w:tc>
      </w:tr>
    </w:tbl>
    <w:p w14:paraId="65933417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0DB48" w14:textId="77777777" w:rsidR="00CB759F" w:rsidRDefault="00CB759F">
      <w:r>
        <w:separator/>
      </w:r>
    </w:p>
  </w:endnote>
  <w:endnote w:type="continuationSeparator" w:id="0">
    <w:p w14:paraId="6FB7E9A8" w14:textId="77777777" w:rsidR="00CB759F" w:rsidRDefault="00CB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6FDAF00A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3D37B202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5FA7D" w14:textId="77777777" w:rsidR="00CB759F" w:rsidRDefault="00CB759F">
      <w:r>
        <w:separator/>
      </w:r>
    </w:p>
  </w:footnote>
  <w:footnote w:type="continuationSeparator" w:id="0">
    <w:p w14:paraId="44CF1411" w14:textId="77777777" w:rsidR="00CB759F" w:rsidRDefault="00CB7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D7D1146" w14:textId="77777777" w:rsidTr="00792B75">
      <w:trPr>
        <w:trHeight w:val="983"/>
      </w:trPr>
      <w:tc>
        <w:tcPr>
          <w:tcW w:w="4720" w:type="dxa"/>
        </w:tcPr>
        <w:p w14:paraId="08895326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EA9F0A9" wp14:editId="38825C1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74786E3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2E0E8124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420CAA68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CAE266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7AF23AE8" w14:textId="5F617CA9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DE VALORACIÓN DOCUMENTAL</w:t>
          </w:r>
        </w:p>
      </w:tc>
    </w:tr>
  </w:tbl>
  <w:p w14:paraId="375C304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33102"/>
    <w:rsid w:val="00134D9A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C1DC5"/>
    <w:rsid w:val="0040782D"/>
    <w:rsid w:val="00435AA4"/>
    <w:rsid w:val="004569BE"/>
    <w:rsid w:val="004575EB"/>
    <w:rsid w:val="00476B03"/>
    <w:rsid w:val="00537775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C533B"/>
    <w:rsid w:val="006D154C"/>
    <w:rsid w:val="007223FD"/>
    <w:rsid w:val="0072435A"/>
    <w:rsid w:val="00755C02"/>
    <w:rsid w:val="00792B75"/>
    <w:rsid w:val="007943B6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B609F"/>
    <w:rsid w:val="00B343C6"/>
    <w:rsid w:val="00B42BD5"/>
    <w:rsid w:val="00B7200B"/>
    <w:rsid w:val="00B806FA"/>
    <w:rsid w:val="00BF2555"/>
    <w:rsid w:val="00C700A3"/>
    <w:rsid w:val="00C84E8B"/>
    <w:rsid w:val="00CB640E"/>
    <w:rsid w:val="00CB759F"/>
    <w:rsid w:val="00CC7A40"/>
    <w:rsid w:val="00CD02D7"/>
    <w:rsid w:val="00CE1878"/>
    <w:rsid w:val="00D854C5"/>
    <w:rsid w:val="00DB529C"/>
    <w:rsid w:val="00E43608"/>
    <w:rsid w:val="00E7017F"/>
    <w:rsid w:val="00E86930"/>
    <w:rsid w:val="00EB4BA4"/>
    <w:rsid w:val="00EE44C5"/>
    <w:rsid w:val="00EE6CD7"/>
    <w:rsid w:val="00F3020C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8D8A0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María José Lizama Zaldívar</cp:lastModifiedBy>
  <cp:revision>4</cp:revision>
  <cp:lastPrinted>2024-03-26T17:08:00Z</cp:lastPrinted>
  <dcterms:created xsi:type="dcterms:W3CDTF">2024-03-26T17:26:00Z</dcterms:created>
  <dcterms:modified xsi:type="dcterms:W3CDTF">2024-03-27T17:20:00Z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