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36A064C2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AA30F3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5A376652" w:rsidR="00FD64EB" w:rsidRPr="00EE44C5" w:rsidRDefault="00DB529C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0AA4729C" w:rsidR="00FD64EB" w:rsidRPr="00EE44C5" w:rsidRDefault="00DB529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ELECTORAL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2B212EED" w:rsidR="00AB609F" w:rsidRPr="008A385C" w:rsidRDefault="00DB52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2S.13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4B7F85C0" w14:textId="72568110" w:rsidR="00EE6CD7" w:rsidRPr="008A385C" w:rsidRDefault="00DB529C" w:rsidP="00DB5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46687E3C" w:rsidR="00AB609F" w:rsidRPr="008A385C" w:rsidRDefault="00DB529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2S.13.0</w:t>
            </w:r>
            <w:r w:rsidR="00533E75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69327A51" w:rsidR="00AB609F" w:rsidRPr="008A385C" w:rsidRDefault="00533E7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AUDITORÍA DEL PREP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6EDE7AD" w14:textId="63E580FC" w:rsidR="004575EB" w:rsidRDefault="00E869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expediente</w:t>
            </w:r>
            <w:r w:rsidR="00533E75">
              <w:rPr>
                <w:rFonts w:ascii="Arial" w:hAnsi="Arial" w:cs="Arial"/>
              </w:rPr>
              <w:t xml:space="preserve"> contiene los informes de la auditoría del PREP.</w:t>
            </w: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74D47581" w14:textId="2332934E" w:rsidR="00DB529C" w:rsidRDefault="00533E75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(físicos).</w:t>
            </w:r>
          </w:p>
          <w:p w14:paraId="7473D4A9" w14:textId="10CB6D99" w:rsidR="00104480" w:rsidRPr="00B806FA" w:rsidRDefault="00104480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621D0ACB" w:rsidR="002B6D11" w:rsidRPr="008A385C" w:rsidRDefault="00AA30F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10D0DFCD" w:rsidR="002B6D11" w:rsidRPr="008A385C" w:rsidRDefault="00AA30F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B84A3DE" w14:textId="66DF0A97" w:rsidR="00DB529C" w:rsidRPr="00476B03" w:rsidRDefault="00533E75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347 del Reglamento de Elecciones del Instituto Nacional Electoral.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0C58150" w14:textId="0DFFA75C" w:rsidR="00E86930" w:rsidRPr="00F3020C" w:rsidRDefault="00533E75" w:rsidP="0013310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Cumplimiento del ente auditor de las disposiciones que rigen el Reglamento de Elecciones del Instituto Nacional Electoral en materia de auditor</w:t>
            </w:r>
            <w:r w:rsidR="00B16F54">
              <w:rPr>
                <w:rFonts w:ascii="Arial" w:hAnsi="Arial" w:cs="Arial"/>
                <w:bCs/>
              </w:rPr>
              <w:t>í</w:t>
            </w:r>
            <w:r>
              <w:rPr>
                <w:rFonts w:ascii="Arial" w:hAnsi="Arial" w:cs="Arial"/>
                <w:bCs/>
              </w:rPr>
              <w:t>a del Programa de Resultados Electorales Preliminares.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459E04BA" w:rsidR="003817FE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  <w:p w14:paraId="35565F1B" w14:textId="058954A1" w:rsidR="00B343C6" w:rsidRDefault="00533E75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Auditor</w:t>
            </w:r>
          </w:p>
          <w:p w14:paraId="6B60A913" w14:textId="54377C5A" w:rsidR="00133102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de Elecciones del Instituto Nacional Electoral.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7B42EEEB" w14:textId="77777777" w:rsidR="00533E75" w:rsidRDefault="00533E75" w:rsidP="00533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Secretaría Ejecutiva</w:t>
            </w:r>
          </w:p>
          <w:p w14:paraId="51D4B3A4" w14:textId="77777777" w:rsidR="00533E75" w:rsidRDefault="00533E75" w:rsidP="00533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Jurídica</w:t>
            </w:r>
          </w:p>
          <w:p w14:paraId="67FC8799" w14:textId="42464184" w:rsidR="00533E75" w:rsidRDefault="00533E75" w:rsidP="00533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de Organización Electoral y Participación Ciudadana</w:t>
            </w:r>
          </w:p>
          <w:p w14:paraId="1C4C3308" w14:textId="600B9FEC" w:rsidR="00AA30F3" w:rsidRDefault="00AA30F3" w:rsidP="00533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Comisiones del Consejo General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2035C91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4A6FC0B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32966893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AA30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14:paraId="3E33097C" w14:textId="592B9EFE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2F44631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133102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3C41B62D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3FF6B9EF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D501" w14:textId="77777777" w:rsidR="00727E5B" w:rsidRDefault="00727E5B">
      <w:r>
        <w:separator/>
      </w:r>
    </w:p>
  </w:endnote>
  <w:endnote w:type="continuationSeparator" w:id="0">
    <w:p w14:paraId="3003D464" w14:textId="77777777" w:rsidR="00727E5B" w:rsidRDefault="0072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581C" w14:textId="77777777" w:rsidR="00727E5B" w:rsidRDefault="00727E5B">
      <w:r>
        <w:separator/>
      </w:r>
    </w:p>
  </w:footnote>
  <w:footnote w:type="continuationSeparator" w:id="0">
    <w:p w14:paraId="3D8644A9" w14:textId="77777777" w:rsidR="00727E5B" w:rsidRDefault="0072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3102"/>
    <w:rsid w:val="00134D9A"/>
    <w:rsid w:val="00144C14"/>
    <w:rsid w:val="00151878"/>
    <w:rsid w:val="00164782"/>
    <w:rsid w:val="001862D9"/>
    <w:rsid w:val="00191EC9"/>
    <w:rsid w:val="001B30A0"/>
    <w:rsid w:val="001F21BA"/>
    <w:rsid w:val="002A5B90"/>
    <w:rsid w:val="002B6D11"/>
    <w:rsid w:val="002C41F0"/>
    <w:rsid w:val="002D1463"/>
    <w:rsid w:val="002D29EC"/>
    <w:rsid w:val="002D32A6"/>
    <w:rsid w:val="003817FE"/>
    <w:rsid w:val="003C1DC5"/>
    <w:rsid w:val="0040782D"/>
    <w:rsid w:val="00435AA4"/>
    <w:rsid w:val="004569BE"/>
    <w:rsid w:val="004575EB"/>
    <w:rsid w:val="00476B03"/>
    <w:rsid w:val="00533E75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C533B"/>
    <w:rsid w:val="006D154C"/>
    <w:rsid w:val="007223FD"/>
    <w:rsid w:val="0072435A"/>
    <w:rsid w:val="00727E5B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A30F3"/>
    <w:rsid w:val="00AB609F"/>
    <w:rsid w:val="00B16F54"/>
    <w:rsid w:val="00B343C6"/>
    <w:rsid w:val="00B42BD5"/>
    <w:rsid w:val="00B7200B"/>
    <w:rsid w:val="00B806FA"/>
    <w:rsid w:val="00BF2555"/>
    <w:rsid w:val="00C700A3"/>
    <w:rsid w:val="00C84E8B"/>
    <w:rsid w:val="00CB640E"/>
    <w:rsid w:val="00CC7A40"/>
    <w:rsid w:val="00CD02D7"/>
    <w:rsid w:val="00D854C5"/>
    <w:rsid w:val="00DB529C"/>
    <w:rsid w:val="00E43608"/>
    <w:rsid w:val="00E7017F"/>
    <w:rsid w:val="00E86930"/>
    <w:rsid w:val="00EB4BA4"/>
    <w:rsid w:val="00EE44C5"/>
    <w:rsid w:val="00EE6CD7"/>
    <w:rsid w:val="00F3020C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4</cp:revision>
  <cp:lastPrinted>2024-03-26T17:44:00Z</cp:lastPrinted>
  <dcterms:created xsi:type="dcterms:W3CDTF">2024-03-26T17:51:00Z</dcterms:created>
  <dcterms:modified xsi:type="dcterms:W3CDTF">2024-03-27T17:32:00Z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