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1DA309C3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CF2139">
              <w:rPr>
                <w:rFonts w:ascii="Arial" w:hAnsi="Arial" w:cs="Arial"/>
              </w:rPr>
              <w:t>14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2ED3AEC0" w:rsidR="00EE6CD7" w:rsidRPr="008A385C" w:rsidRDefault="00CF213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EXPEDIENTES DE CASILLA (JORNADA ELECTORAL)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A4ADCA8" w14:textId="75C80BE6" w:rsidR="003B5ABF" w:rsidRPr="008A385C" w:rsidRDefault="00AC26BD" w:rsidP="008055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  <w:r w:rsidR="00CF2139">
              <w:rPr>
                <w:rFonts w:ascii="Arial" w:hAnsi="Arial" w:cs="Arial"/>
              </w:rPr>
              <w:t xml:space="preserve"> de sesión especial que llevan a cabo </w:t>
            </w:r>
            <w:r>
              <w:rPr>
                <w:rFonts w:ascii="Arial" w:hAnsi="Arial" w:cs="Arial"/>
              </w:rPr>
              <w:t>los consejos distritales y municipales que llevan a cabo durante</w:t>
            </w:r>
            <w:r w:rsidR="00CF2139">
              <w:rPr>
                <w:rFonts w:ascii="Arial" w:hAnsi="Arial" w:cs="Arial"/>
              </w:rPr>
              <w:t xml:space="preserve"> el día de</w:t>
            </w:r>
            <w:r>
              <w:rPr>
                <w:rFonts w:ascii="Arial" w:hAnsi="Arial" w:cs="Arial"/>
              </w:rPr>
              <w:t xml:space="preserve"> l</w:t>
            </w:r>
            <w:r w:rsidR="00CF2139">
              <w:rPr>
                <w:rFonts w:ascii="Arial" w:hAnsi="Arial" w:cs="Arial"/>
              </w:rPr>
              <w:t>a jornada electoral y contiene el expediente de casilla.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62C8DB18" w14:textId="353A1C54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Acta de la sesión que corresponda (físico)</w:t>
            </w:r>
          </w:p>
          <w:p w14:paraId="21DA608F" w14:textId="6D667CC1" w:rsidR="00B73459" w:rsidRDefault="00AC26BD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73459">
              <w:rPr>
                <w:rFonts w:ascii="Arial" w:hAnsi="Arial" w:cs="Arial"/>
              </w:rPr>
              <w:t xml:space="preserve">.- </w:t>
            </w:r>
            <w:r w:rsidR="00CF2139">
              <w:rPr>
                <w:rFonts w:ascii="Arial" w:hAnsi="Arial" w:cs="Arial"/>
              </w:rPr>
              <w:t>Expediente de las casillas que correspondan</w:t>
            </w:r>
            <w:r>
              <w:rPr>
                <w:rFonts w:ascii="Arial" w:hAnsi="Arial" w:cs="Arial"/>
              </w:rPr>
              <w:t xml:space="preserve"> (físico)</w:t>
            </w:r>
            <w:r w:rsidR="00B73459">
              <w:rPr>
                <w:rFonts w:ascii="Arial" w:hAnsi="Arial" w:cs="Arial"/>
              </w:rPr>
              <w:t xml:space="preserve"> </w:t>
            </w:r>
          </w:p>
          <w:p w14:paraId="77D850D0" w14:textId="39CD032C" w:rsidR="00EA59E4" w:rsidRPr="00B806FA" w:rsidRDefault="00EA59E4" w:rsidP="00EA59E4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69DFF99B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 1</w:t>
            </w:r>
            <w:r w:rsidR="00AC26BD">
              <w:rPr>
                <w:rFonts w:ascii="Arial" w:hAnsi="Arial" w:cs="Arial"/>
              </w:rPr>
              <w:t xml:space="preserve">56, </w:t>
            </w:r>
            <w:r w:rsidR="00130DE5">
              <w:rPr>
                <w:rFonts w:ascii="Arial" w:hAnsi="Arial" w:cs="Arial"/>
              </w:rPr>
              <w:t>165,</w:t>
            </w:r>
            <w:r w:rsidR="00D12B3C">
              <w:rPr>
                <w:rFonts w:ascii="Arial" w:hAnsi="Arial" w:cs="Arial"/>
              </w:rPr>
              <w:t xml:space="preserve"> </w:t>
            </w:r>
            <w:r w:rsidR="00837032">
              <w:rPr>
                <w:rFonts w:ascii="Arial" w:hAnsi="Arial" w:cs="Arial"/>
              </w:rPr>
              <w:t>307</w:t>
            </w:r>
            <w:r w:rsidR="00B73459">
              <w:rPr>
                <w:rFonts w:ascii="Arial" w:hAnsi="Arial" w:cs="Arial"/>
              </w:rPr>
              <w:t xml:space="preserve"> d</w:t>
            </w:r>
            <w:r w:rsidR="005E119B">
              <w:rPr>
                <w:rFonts w:ascii="Arial" w:hAnsi="Arial" w:cs="Arial"/>
              </w:rPr>
              <w:t>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7834B720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 xml:space="preserve">Artículo </w:t>
            </w:r>
            <w:r w:rsidR="00130DE5">
              <w:rPr>
                <w:rFonts w:ascii="Arial" w:hAnsi="Arial" w:cs="Arial"/>
              </w:rPr>
              <w:t xml:space="preserve">23 numeral </w:t>
            </w:r>
            <w:r w:rsidR="00AA08AA">
              <w:rPr>
                <w:rFonts w:ascii="Arial" w:hAnsi="Arial" w:cs="Arial"/>
              </w:rPr>
              <w:t xml:space="preserve">4 y </w:t>
            </w:r>
            <w:r w:rsidR="00130DE5">
              <w:rPr>
                <w:rFonts w:ascii="Arial" w:hAnsi="Arial" w:cs="Arial"/>
              </w:rPr>
              <w:t>5</w:t>
            </w:r>
            <w:r w:rsidR="00AA08AA">
              <w:rPr>
                <w:rFonts w:ascii="Arial" w:hAnsi="Arial" w:cs="Arial"/>
              </w:rPr>
              <w:t xml:space="preserve"> </w:t>
            </w:r>
            <w:r w:rsidRPr="00D71C9E">
              <w:rPr>
                <w:rFonts w:ascii="Arial" w:hAnsi="Arial" w:cs="Arial"/>
              </w:rPr>
              <w:t xml:space="preserve">del </w:t>
            </w:r>
            <w:r w:rsidR="00130DE5" w:rsidRPr="00130DE5">
              <w:rPr>
                <w:rFonts w:ascii="Arial" w:hAnsi="Arial" w:cs="Arial"/>
              </w:rPr>
              <w:t xml:space="preserve">Reglamento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 xml:space="preserve">e Sesiones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 xml:space="preserve">e </w:t>
            </w:r>
            <w:r w:rsidR="00130DE5">
              <w:rPr>
                <w:rFonts w:ascii="Arial" w:hAnsi="Arial" w:cs="Arial"/>
              </w:rPr>
              <w:t>l</w:t>
            </w:r>
            <w:r w:rsidR="00130DE5" w:rsidRPr="00130DE5">
              <w:rPr>
                <w:rFonts w:ascii="Arial" w:hAnsi="Arial" w:cs="Arial"/>
              </w:rPr>
              <w:t xml:space="preserve">os Consejos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>el Instituto</w:t>
            </w:r>
            <w:r w:rsidR="00130DE5">
              <w:rPr>
                <w:rFonts w:ascii="Arial" w:hAnsi="Arial" w:cs="Arial"/>
              </w:rPr>
              <w:t xml:space="preserve"> </w:t>
            </w:r>
            <w:r w:rsidR="00130DE5" w:rsidRPr="00130DE5">
              <w:rPr>
                <w:rFonts w:ascii="Arial" w:hAnsi="Arial" w:cs="Arial"/>
              </w:rPr>
              <w:t xml:space="preserve">Electoral </w:t>
            </w:r>
            <w:r w:rsidR="00130DE5">
              <w:rPr>
                <w:rFonts w:ascii="Arial" w:hAnsi="Arial" w:cs="Arial"/>
              </w:rPr>
              <w:t>y</w:t>
            </w:r>
            <w:r w:rsidR="00130DE5" w:rsidRPr="00130DE5">
              <w:rPr>
                <w:rFonts w:ascii="Arial" w:hAnsi="Arial" w:cs="Arial"/>
              </w:rPr>
              <w:t xml:space="preserve">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 xml:space="preserve">e Participación Ciudadana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>e Yucatán</w:t>
            </w:r>
            <w:r w:rsidR="00130DE5">
              <w:rPr>
                <w:rFonts w:ascii="Arial" w:hAnsi="Arial" w:cs="Arial"/>
              </w:rPr>
              <w:t>. (</w:t>
            </w:r>
            <w:r w:rsidR="00130DE5" w:rsidRPr="00130DE5">
              <w:rPr>
                <w:rFonts w:ascii="Arial" w:hAnsi="Arial" w:cs="Arial"/>
              </w:rPr>
              <w:t>Aprobado: Acuerdo CG/218/2023 - 27 de diciembre de 2023</w:t>
            </w:r>
            <w:r w:rsidR="00130DE5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6D9E5E4B" w:rsidR="005E119B" w:rsidRPr="005E119B" w:rsidRDefault="007F60E0" w:rsidP="00B734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Sesiones de los consejos distritales y municipales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3C1E8CAF" w:rsidR="003817FE" w:rsidRPr="003D2034" w:rsidRDefault="004D4A27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Actas de </w:t>
            </w:r>
            <w:r w:rsidR="00E9336C">
              <w:rPr>
                <w:rFonts w:ascii="Arial" w:hAnsi="Arial" w:cs="Arial"/>
                <w:bCs/>
              </w:rPr>
              <w:t>la jornada</w:t>
            </w:r>
            <w:r w:rsidR="00130DE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4202259B" w:rsidR="004D4A27" w:rsidRPr="003950BB" w:rsidRDefault="00130DE5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9B0E" w14:textId="77777777" w:rsidR="00F03C66" w:rsidRDefault="00F03C66">
      <w:r>
        <w:separator/>
      </w:r>
    </w:p>
  </w:endnote>
  <w:endnote w:type="continuationSeparator" w:id="0">
    <w:p w14:paraId="5427A501" w14:textId="77777777" w:rsidR="00F03C66" w:rsidRDefault="00F0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B165" w14:textId="77777777" w:rsidR="00F03C66" w:rsidRDefault="00F03C66">
      <w:r>
        <w:separator/>
      </w:r>
    </w:p>
  </w:footnote>
  <w:footnote w:type="continuationSeparator" w:id="0">
    <w:p w14:paraId="422CD835" w14:textId="77777777" w:rsidR="00F03C66" w:rsidRDefault="00F0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0F514A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37032"/>
    <w:rsid w:val="0086132F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A08AA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B13D2"/>
    <w:rsid w:val="00CB640E"/>
    <w:rsid w:val="00CC7A40"/>
    <w:rsid w:val="00CD02D7"/>
    <w:rsid w:val="00CF2139"/>
    <w:rsid w:val="00D12B3C"/>
    <w:rsid w:val="00D65E20"/>
    <w:rsid w:val="00D71C9E"/>
    <w:rsid w:val="00D854C5"/>
    <w:rsid w:val="00DE399D"/>
    <w:rsid w:val="00E452A9"/>
    <w:rsid w:val="00E9336C"/>
    <w:rsid w:val="00EA59E4"/>
    <w:rsid w:val="00EA7EE4"/>
    <w:rsid w:val="00EB4BA4"/>
    <w:rsid w:val="00EC79C2"/>
    <w:rsid w:val="00EE44C5"/>
    <w:rsid w:val="00EE6CD7"/>
    <w:rsid w:val="00F03C66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2024-04-05T21:13:00Z</dcterms:created>
  <dcterms:modified xsi:type="dcterms:W3CDTF">2024-04-05T21:13:00Z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