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C761B" w14:textId="77777777" w:rsidR="00D54589" w:rsidRDefault="00D54589">
      <w:pPr>
        <w:pBdr>
          <w:top w:val="nil"/>
          <w:left w:val="nil"/>
          <w:bottom w:val="nil"/>
          <w:right w:val="nil"/>
          <w:between w:val="nil"/>
        </w:pBdr>
        <w:spacing w:line="276" w:lineRule="auto"/>
        <w:rPr>
          <w:rFonts w:ascii="Arial" w:eastAsia="Arial" w:hAnsi="Arial" w:cs="Arial"/>
          <w:color w:val="000000"/>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235"/>
        <w:gridCol w:w="1134"/>
        <w:gridCol w:w="425"/>
        <w:gridCol w:w="94"/>
        <w:gridCol w:w="48"/>
        <w:gridCol w:w="1559"/>
        <w:gridCol w:w="283"/>
        <w:gridCol w:w="426"/>
        <w:gridCol w:w="425"/>
        <w:gridCol w:w="425"/>
        <w:gridCol w:w="851"/>
        <w:gridCol w:w="1701"/>
      </w:tblGrid>
      <w:tr w:rsidR="00D54589" w14:paraId="3DCFC536" w14:textId="77777777">
        <w:trPr>
          <w:trHeight w:val="416"/>
        </w:trPr>
        <w:tc>
          <w:tcPr>
            <w:tcW w:w="9493" w:type="dxa"/>
            <w:gridSpan w:val="13"/>
            <w:shd w:val="clear" w:color="auto" w:fill="D9D9D9"/>
          </w:tcPr>
          <w:p w14:paraId="06DBEAEA" w14:textId="77777777" w:rsidR="00D54589" w:rsidRDefault="00B864FE">
            <w:pPr>
              <w:jc w:val="center"/>
              <w:rPr>
                <w:b/>
              </w:rPr>
            </w:pPr>
            <w:r>
              <w:rPr>
                <w:b/>
              </w:rPr>
              <w:t>Ficha técnica de valoración documental</w:t>
            </w:r>
          </w:p>
        </w:tc>
      </w:tr>
      <w:tr w:rsidR="00D54589" w14:paraId="7357E817" w14:textId="77777777">
        <w:trPr>
          <w:trHeight w:val="416"/>
        </w:trPr>
        <w:tc>
          <w:tcPr>
            <w:tcW w:w="9493" w:type="dxa"/>
            <w:gridSpan w:val="13"/>
            <w:shd w:val="clear" w:color="auto" w:fill="FFFFFF"/>
          </w:tcPr>
          <w:p w14:paraId="66CD76EA" w14:textId="77D81F65" w:rsidR="00D54589" w:rsidRDefault="00B864FE">
            <w:pPr>
              <w:jc w:val="right"/>
              <w:rPr>
                <w:b/>
              </w:rPr>
            </w:pPr>
            <w:r>
              <w:rPr>
                <w:b/>
              </w:rPr>
              <w:t>Fecha:</w:t>
            </w:r>
            <w:r w:rsidR="00F33720">
              <w:rPr>
                <w:b/>
              </w:rPr>
              <w:t>26</w:t>
            </w:r>
            <w:r>
              <w:rPr>
                <w:b/>
              </w:rPr>
              <w:t>/</w:t>
            </w:r>
            <w:r w:rsidR="00F33720">
              <w:rPr>
                <w:b/>
              </w:rPr>
              <w:t>03</w:t>
            </w:r>
            <w:r>
              <w:rPr>
                <w:b/>
              </w:rPr>
              <w:t>/2024</w:t>
            </w:r>
          </w:p>
        </w:tc>
      </w:tr>
      <w:tr w:rsidR="00D54589" w14:paraId="6CA2F0BB" w14:textId="77777777">
        <w:trPr>
          <w:trHeight w:val="416"/>
        </w:trPr>
        <w:tc>
          <w:tcPr>
            <w:tcW w:w="9493" w:type="dxa"/>
            <w:gridSpan w:val="13"/>
            <w:shd w:val="clear" w:color="auto" w:fill="FAC090"/>
          </w:tcPr>
          <w:p w14:paraId="0E6FA894" w14:textId="77777777" w:rsidR="00D54589" w:rsidRDefault="00B864FE">
            <w:pPr>
              <w:jc w:val="center"/>
              <w:rPr>
                <w:b/>
              </w:rPr>
            </w:pPr>
            <w:r>
              <w:rPr>
                <w:b/>
              </w:rPr>
              <w:t>Fondo: INSTITUTO ELECTORAL Y DE PARTICIPACIÓN CIUDADANA DE YUCATÁN</w:t>
            </w:r>
          </w:p>
        </w:tc>
      </w:tr>
      <w:tr w:rsidR="00D54589" w14:paraId="36B3D1C5" w14:textId="77777777">
        <w:tc>
          <w:tcPr>
            <w:tcW w:w="9493" w:type="dxa"/>
            <w:gridSpan w:val="13"/>
            <w:shd w:val="clear" w:color="auto" w:fill="D9D9D9"/>
          </w:tcPr>
          <w:p w14:paraId="41FA3443" w14:textId="77777777" w:rsidR="00D54589" w:rsidRDefault="00B864FE">
            <w:pPr>
              <w:jc w:val="center"/>
              <w:rPr>
                <w:rFonts w:ascii="Arial" w:eastAsia="Arial" w:hAnsi="Arial" w:cs="Arial"/>
                <w:b/>
              </w:rPr>
            </w:pPr>
            <w:r>
              <w:rPr>
                <w:rFonts w:ascii="Arial" w:eastAsia="Arial" w:hAnsi="Arial" w:cs="Arial"/>
                <w:b/>
              </w:rPr>
              <w:t>Área de identificación</w:t>
            </w:r>
          </w:p>
        </w:tc>
      </w:tr>
      <w:tr w:rsidR="00D54589" w14:paraId="7933839D" w14:textId="77777777">
        <w:tc>
          <w:tcPr>
            <w:tcW w:w="1887" w:type="dxa"/>
          </w:tcPr>
          <w:p w14:paraId="2B834DD5" w14:textId="77777777" w:rsidR="00D54589" w:rsidRDefault="00B864FE">
            <w:pPr>
              <w:jc w:val="both"/>
              <w:rPr>
                <w:rFonts w:ascii="Arial" w:eastAsia="Arial" w:hAnsi="Arial" w:cs="Arial"/>
                <w:b/>
              </w:rPr>
            </w:pPr>
            <w:r>
              <w:rPr>
                <w:rFonts w:ascii="Arial" w:eastAsia="Arial" w:hAnsi="Arial" w:cs="Arial"/>
                <w:b/>
              </w:rPr>
              <w:t>1. Sección:</w:t>
            </w:r>
          </w:p>
        </w:tc>
        <w:tc>
          <w:tcPr>
            <w:tcW w:w="1888" w:type="dxa"/>
            <w:gridSpan w:val="4"/>
          </w:tcPr>
          <w:p w14:paraId="674DA0FE" w14:textId="0301CFFD" w:rsidR="00D54589" w:rsidRDefault="00F33720" w:rsidP="00F33720">
            <w:pPr>
              <w:jc w:val="center"/>
              <w:rPr>
                <w:rFonts w:ascii="Arial" w:eastAsia="Arial" w:hAnsi="Arial" w:cs="Arial"/>
              </w:rPr>
            </w:pPr>
            <w:r>
              <w:rPr>
                <w:rFonts w:ascii="Arial" w:eastAsia="Arial" w:hAnsi="Arial" w:cs="Arial"/>
              </w:rPr>
              <w:t>4C</w:t>
            </w:r>
          </w:p>
        </w:tc>
        <w:tc>
          <w:tcPr>
            <w:tcW w:w="1607" w:type="dxa"/>
            <w:gridSpan w:val="2"/>
          </w:tcPr>
          <w:p w14:paraId="28262E74" w14:textId="77777777" w:rsidR="00D54589" w:rsidRDefault="00B864FE">
            <w:pPr>
              <w:jc w:val="both"/>
              <w:rPr>
                <w:rFonts w:ascii="Arial" w:eastAsia="Arial" w:hAnsi="Arial" w:cs="Arial"/>
              </w:rPr>
            </w:pPr>
            <w:r>
              <w:rPr>
                <w:rFonts w:ascii="Arial" w:eastAsia="Arial" w:hAnsi="Arial" w:cs="Arial"/>
                <w:b/>
              </w:rPr>
              <w:t>Nombre de la sección</w:t>
            </w:r>
            <w:r>
              <w:rPr>
                <w:rFonts w:ascii="Arial" w:eastAsia="Arial" w:hAnsi="Arial" w:cs="Arial"/>
              </w:rPr>
              <w:t xml:space="preserve">: </w:t>
            </w:r>
          </w:p>
        </w:tc>
        <w:tc>
          <w:tcPr>
            <w:tcW w:w="4111" w:type="dxa"/>
            <w:gridSpan w:val="6"/>
          </w:tcPr>
          <w:p w14:paraId="5BD0ED7C" w14:textId="61DA32D2" w:rsidR="00D54589" w:rsidRDefault="00F33720" w:rsidP="00F33720">
            <w:pPr>
              <w:jc w:val="center"/>
              <w:rPr>
                <w:rFonts w:ascii="Arial" w:eastAsia="Arial" w:hAnsi="Arial" w:cs="Arial"/>
              </w:rPr>
            </w:pPr>
            <w:r>
              <w:rPr>
                <w:rFonts w:ascii="Arial" w:eastAsia="Arial" w:hAnsi="Arial" w:cs="Arial"/>
              </w:rPr>
              <w:t>R</w:t>
            </w:r>
            <w:r w:rsidR="00C0256A">
              <w:rPr>
                <w:rFonts w:ascii="Arial" w:eastAsia="Arial" w:hAnsi="Arial" w:cs="Arial"/>
              </w:rPr>
              <w:t>ECURSOS HUMANOS</w:t>
            </w:r>
          </w:p>
        </w:tc>
      </w:tr>
      <w:tr w:rsidR="00D54589" w14:paraId="7C34CC20" w14:textId="77777777">
        <w:tc>
          <w:tcPr>
            <w:tcW w:w="2122" w:type="dxa"/>
            <w:gridSpan w:val="2"/>
          </w:tcPr>
          <w:p w14:paraId="484D0882" w14:textId="77777777" w:rsidR="00D54589" w:rsidRDefault="00B864FE">
            <w:pPr>
              <w:rPr>
                <w:rFonts w:ascii="Arial" w:eastAsia="Arial" w:hAnsi="Arial" w:cs="Arial"/>
              </w:rPr>
            </w:pPr>
            <w:r>
              <w:rPr>
                <w:rFonts w:ascii="Arial" w:eastAsia="Arial" w:hAnsi="Arial" w:cs="Arial"/>
                <w:b/>
              </w:rPr>
              <w:t>2. Código de la serie:</w:t>
            </w:r>
          </w:p>
        </w:tc>
        <w:tc>
          <w:tcPr>
            <w:tcW w:w="1559" w:type="dxa"/>
            <w:gridSpan w:val="2"/>
          </w:tcPr>
          <w:p w14:paraId="4E4C4169" w14:textId="50B33C10" w:rsidR="00D54589" w:rsidRDefault="00F33720" w:rsidP="00F33720">
            <w:pPr>
              <w:jc w:val="center"/>
              <w:rPr>
                <w:rFonts w:ascii="Arial" w:eastAsia="Arial" w:hAnsi="Arial" w:cs="Arial"/>
              </w:rPr>
            </w:pPr>
            <w:r>
              <w:rPr>
                <w:rFonts w:ascii="Arial" w:eastAsia="Arial" w:hAnsi="Arial" w:cs="Arial"/>
              </w:rPr>
              <w:t>4C.05</w:t>
            </w:r>
          </w:p>
        </w:tc>
        <w:tc>
          <w:tcPr>
            <w:tcW w:w="1984" w:type="dxa"/>
            <w:gridSpan w:val="4"/>
          </w:tcPr>
          <w:p w14:paraId="5E763F58" w14:textId="77777777" w:rsidR="00D54589" w:rsidRDefault="00B864FE">
            <w:pPr>
              <w:rPr>
                <w:rFonts w:ascii="Arial" w:eastAsia="Arial" w:hAnsi="Arial" w:cs="Arial"/>
                <w:b/>
              </w:rPr>
            </w:pPr>
            <w:r>
              <w:rPr>
                <w:rFonts w:ascii="Arial" w:eastAsia="Arial" w:hAnsi="Arial" w:cs="Arial"/>
                <w:b/>
              </w:rPr>
              <w:t xml:space="preserve">Nombre de la serie:   </w:t>
            </w:r>
          </w:p>
        </w:tc>
        <w:tc>
          <w:tcPr>
            <w:tcW w:w="3828" w:type="dxa"/>
            <w:gridSpan w:val="5"/>
          </w:tcPr>
          <w:p w14:paraId="4DACE0B1" w14:textId="0FF83594" w:rsidR="00D54589" w:rsidRDefault="00967F3D" w:rsidP="00967F3D">
            <w:pPr>
              <w:jc w:val="center"/>
              <w:rPr>
                <w:rFonts w:ascii="Arial" w:eastAsia="Arial" w:hAnsi="Arial" w:cs="Arial"/>
              </w:rPr>
            </w:pPr>
            <w:r>
              <w:rPr>
                <w:rFonts w:ascii="Arial" w:eastAsia="Arial" w:hAnsi="Arial" w:cs="Arial"/>
              </w:rPr>
              <w:t>R</w:t>
            </w:r>
            <w:r w:rsidR="00C0256A">
              <w:rPr>
                <w:rFonts w:ascii="Arial" w:eastAsia="Arial" w:hAnsi="Arial" w:cs="Arial"/>
              </w:rPr>
              <w:t>ECLUTAMIENTO Y SELECCIÓN DE PERSONAL</w:t>
            </w:r>
          </w:p>
        </w:tc>
      </w:tr>
      <w:tr w:rsidR="00D54589" w14:paraId="1A46B7C5" w14:textId="77777777">
        <w:trPr>
          <w:trHeight w:val="587"/>
        </w:trPr>
        <w:tc>
          <w:tcPr>
            <w:tcW w:w="2122" w:type="dxa"/>
            <w:gridSpan w:val="2"/>
          </w:tcPr>
          <w:p w14:paraId="1087E210" w14:textId="77777777" w:rsidR="00D54589" w:rsidRDefault="00B864FE">
            <w:pPr>
              <w:rPr>
                <w:rFonts w:ascii="Arial" w:eastAsia="Arial" w:hAnsi="Arial" w:cs="Arial"/>
                <w:b/>
              </w:rPr>
            </w:pPr>
            <w:r>
              <w:rPr>
                <w:rFonts w:ascii="Arial" w:eastAsia="Arial" w:hAnsi="Arial" w:cs="Arial"/>
                <w:b/>
              </w:rPr>
              <w:t xml:space="preserve">3. Código de la subserie: </w:t>
            </w:r>
          </w:p>
        </w:tc>
        <w:tc>
          <w:tcPr>
            <w:tcW w:w="1701" w:type="dxa"/>
            <w:gridSpan w:val="4"/>
          </w:tcPr>
          <w:p w14:paraId="47F82BCC" w14:textId="3D842864" w:rsidR="00D54589" w:rsidRDefault="00F33720" w:rsidP="00F33720">
            <w:pPr>
              <w:jc w:val="center"/>
              <w:rPr>
                <w:rFonts w:ascii="Arial" w:eastAsia="Arial" w:hAnsi="Arial" w:cs="Arial"/>
              </w:rPr>
            </w:pPr>
            <w:r>
              <w:rPr>
                <w:rFonts w:ascii="Arial" w:eastAsia="Arial" w:hAnsi="Arial" w:cs="Arial"/>
              </w:rPr>
              <w:t>4C.05.0</w:t>
            </w:r>
            <w:r w:rsidR="002E684D">
              <w:rPr>
                <w:rFonts w:ascii="Arial" w:eastAsia="Arial" w:hAnsi="Arial" w:cs="Arial"/>
              </w:rPr>
              <w:t>4</w:t>
            </w:r>
          </w:p>
        </w:tc>
        <w:tc>
          <w:tcPr>
            <w:tcW w:w="3118" w:type="dxa"/>
            <w:gridSpan w:val="5"/>
          </w:tcPr>
          <w:p w14:paraId="16B4FC7D" w14:textId="77777777" w:rsidR="00D54589" w:rsidRDefault="00B864FE">
            <w:pPr>
              <w:rPr>
                <w:rFonts w:ascii="Arial" w:eastAsia="Arial" w:hAnsi="Arial" w:cs="Arial"/>
                <w:b/>
              </w:rPr>
            </w:pPr>
            <w:r>
              <w:rPr>
                <w:rFonts w:ascii="Arial" w:eastAsia="Arial" w:hAnsi="Arial" w:cs="Arial"/>
                <w:b/>
              </w:rPr>
              <w:t>Nombre de la subserie:</w:t>
            </w:r>
          </w:p>
        </w:tc>
        <w:tc>
          <w:tcPr>
            <w:tcW w:w="2552" w:type="dxa"/>
            <w:gridSpan w:val="2"/>
          </w:tcPr>
          <w:p w14:paraId="384716E9" w14:textId="7BFE8558" w:rsidR="00D54589" w:rsidRDefault="00967F3D" w:rsidP="005B1C01">
            <w:pPr>
              <w:jc w:val="center"/>
              <w:rPr>
                <w:rFonts w:ascii="Arial" w:eastAsia="Arial" w:hAnsi="Arial" w:cs="Arial"/>
              </w:rPr>
            </w:pPr>
            <w:r w:rsidRPr="00967F3D">
              <w:rPr>
                <w:rFonts w:ascii="Arial" w:hAnsi="Arial" w:cs="Arial"/>
              </w:rPr>
              <w:t>R</w:t>
            </w:r>
            <w:r w:rsidR="005B1C01">
              <w:rPr>
                <w:rFonts w:ascii="Arial" w:hAnsi="Arial" w:cs="Arial"/>
              </w:rPr>
              <w:t>ELACIÓN DE PERSONAL SPEN DESAGREGADO</w:t>
            </w:r>
          </w:p>
        </w:tc>
      </w:tr>
      <w:tr w:rsidR="00D54589" w14:paraId="66131B06" w14:textId="77777777">
        <w:tc>
          <w:tcPr>
            <w:tcW w:w="9493" w:type="dxa"/>
            <w:gridSpan w:val="13"/>
          </w:tcPr>
          <w:p w14:paraId="2227A5DF" w14:textId="77777777" w:rsidR="00D54589" w:rsidRDefault="00B864FE">
            <w:pPr>
              <w:rPr>
                <w:rFonts w:ascii="Arial" w:eastAsia="Arial" w:hAnsi="Arial" w:cs="Arial"/>
                <w:b/>
              </w:rPr>
            </w:pPr>
            <w:r>
              <w:rPr>
                <w:rFonts w:ascii="Arial" w:eastAsia="Arial" w:hAnsi="Arial" w:cs="Arial"/>
                <w:b/>
              </w:rPr>
              <w:t>4. Descripción de la serie o subserie:</w:t>
            </w:r>
          </w:p>
        </w:tc>
      </w:tr>
      <w:tr w:rsidR="00D54589" w14:paraId="52B1B33D" w14:textId="77777777">
        <w:tc>
          <w:tcPr>
            <w:tcW w:w="9493" w:type="dxa"/>
            <w:gridSpan w:val="13"/>
          </w:tcPr>
          <w:p w14:paraId="0600AC2B" w14:textId="77777777" w:rsidR="00D54589" w:rsidRDefault="00B864FE">
            <w:pPr>
              <w:rPr>
                <w:rFonts w:ascii="Arial" w:eastAsia="Arial" w:hAnsi="Arial" w:cs="Arial"/>
                <w:b/>
              </w:rPr>
            </w:pPr>
            <w:r>
              <w:rPr>
                <w:rFonts w:ascii="Arial" w:eastAsia="Arial" w:hAnsi="Arial" w:cs="Arial"/>
                <w:b/>
              </w:rPr>
              <w:t>Asunto1.</w:t>
            </w:r>
          </w:p>
          <w:p w14:paraId="45CE3C0D" w14:textId="57E0E9E4" w:rsidR="002E684D" w:rsidRDefault="00730661" w:rsidP="002E684D">
            <w:pPr>
              <w:jc w:val="both"/>
              <w:rPr>
                <w:rFonts w:ascii="Arial" w:eastAsia="Arial" w:hAnsi="Arial" w:cs="Arial"/>
              </w:rPr>
            </w:pPr>
            <w:r>
              <w:rPr>
                <w:rFonts w:ascii="Arial" w:eastAsia="Arial" w:hAnsi="Arial" w:cs="Arial"/>
              </w:rPr>
              <w:t xml:space="preserve">Separata del informe presentado a la CPSSPEN relacionada con el Estatus de ocupación del personal del </w:t>
            </w:r>
            <w:r w:rsidR="002E684D">
              <w:rPr>
                <w:rFonts w:ascii="Arial" w:eastAsia="Arial" w:hAnsi="Arial" w:cs="Arial"/>
              </w:rPr>
              <w:t>Servicio Profesional Electoral Nacional</w:t>
            </w:r>
            <w:r>
              <w:rPr>
                <w:rFonts w:ascii="Arial" w:eastAsia="Arial" w:hAnsi="Arial" w:cs="Arial"/>
              </w:rPr>
              <w:t xml:space="preserve"> a partir de la reforma del Estatuto del Servicio Profesional Electoral Nacional a la fecha. Como información adicional, se adiciona al expediente un documento</w:t>
            </w:r>
            <w:r w:rsidR="002E684D">
              <w:rPr>
                <w:rFonts w:ascii="Arial" w:eastAsia="Arial" w:hAnsi="Arial" w:cs="Arial"/>
              </w:rPr>
              <w:t xml:space="preserve"> </w:t>
            </w:r>
            <w:r>
              <w:rPr>
                <w:rFonts w:ascii="Arial" w:eastAsia="Arial" w:hAnsi="Arial" w:cs="Arial"/>
              </w:rPr>
              <w:t xml:space="preserve">con el personal adscrito de manera </w:t>
            </w:r>
            <w:r w:rsidR="002E684D">
              <w:rPr>
                <w:rFonts w:ascii="Arial" w:eastAsia="Arial" w:hAnsi="Arial" w:cs="Arial"/>
              </w:rPr>
              <w:t>desagregad</w:t>
            </w:r>
            <w:r>
              <w:rPr>
                <w:rFonts w:ascii="Arial" w:eastAsia="Arial" w:hAnsi="Arial" w:cs="Arial"/>
              </w:rPr>
              <w:t>a (hombres/mujeres)</w:t>
            </w:r>
            <w:r w:rsidR="002E684D">
              <w:rPr>
                <w:rFonts w:ascii="Arial" w:eastAsia="Arial" w:hAnsi="Arial" w:cs="Arial"/>
              </w:rPr>
              <w:t>.</w:t>
            </w:r>
          </w:p>
          <w:p w14:paraId="2DDB5752" w14:textId="0A42F56E" w:rsidR="00730661" w:rsidRDefault="00730661" w:rsidP="002E684D">
            <w:pPr>
              <w:jc w:val="both"/>
              <w:rPr>
                <w:rFonts w:ascii="Arial" w:eastAsia="Arial" w:hAnsi="Arial" w:cs="Arial"/>
              </w:rPr>
            </w:pPr>
          </w:p>
        </w:tc>
      </w:tr>
      <w:tr w:rsidR="00D54589" w14:paraId="05F71DEE" w14:textId="77777777">
        <w:tc>
          <w:tcPr>
            <w:tcW w:w="3256" w:type="dxa"/>
            <w:gridSpan w:val="3"/>
          </w:tcPr>
          <w:p w14:paraId="06360BD2" w14:textId="77777777" w:rsidR="00D54589" w:rsidRDefault="00B864FE">
            <w:pPr>
              <w:jc w:val="both"/>
              <w:rPr>
                <w:rFonts w:ascii="Arial" w:eastAsia="Arial" w:hAnsi="Arial" w:cs="Arial"/>
              </w:rPr>
            </w:pPr>
            <w:r>
              <w:rPr>
                <w:rFonts w:ascii="Arial" w:eastAsia="Arial" w:hAnsi="Arial" w:cs="Arial"/>
                <w:b/>
              </w:rPr>
              <w:t>5.</w:t>
            </w:r>
            <w:r>
              <w:rPr>
                <w:rFonts w:ascii="Arial" w:eastAsia="Arial" w:hAnsi="Arial" w:cs="Arial"/>
              </w:rPr>
              <w:t xml:space="preserve"> </w:t>
            </w:r>
            <w:r>
              <w:rPr>
                <w:rFonts w:ascii="Arial" w:eastAsia="Arial" w:hAnsi="Arial" w:cs="Arial"/>
                <w:b/>
              </w:rPr>
              <w:t>Documentación de esta serie que deberá integrar el expediente de acuerdo al asunto</w:t>
            </w:r>
            <w:r>
              <w:rPr>
                <w:rFonts w:ascii="Arial" w:eastAsia="Arial" w:hAnsi="Arial" w:cs="Arial"/>
              </w:rPr>
              <w:t>. (Especificar el formato que la contiene (físico, electrónico u otro).</w:t>
            </w:r>
          </w:p>
        </w:tc>
        <w:tc>
          <w:tcPr>
            <w:tcW w:w="6237" w:type="dxa"/>
            <w:gridSpan w:val="10"/>
          </w:tcPr>
          <w:p w14:paraId="0B98F4A0" w14:textId="7C5F3B5E" w:rsidR="00730661" w:rsidRDefault="002E5793" w:rsidP="0073066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1. </w:t>
            </w:r>
            <w:r w:rsidR="00730661">
              <w:rPr>
                <w:rFonts w:ascii="Arial" w:eastAsia="Arial" w:hAnsi="Arial" w:cs="Arial"/>
                <w:color w:val="000000"/>
              </w:rPr>
              <w:t xml:space="preserve">Separata </w:t>
            </w:r>
            <w:r w:rsidR="00730661">
              <w:rPr>
                <w:rFonts w:ascii="Arial" w:eastAsia="Arial" w:hAnsi="Arial" w:cs="Arial"/>
              </w:rPr>
              <w:t>del informe presentado a la Comisión Permanente de Seguimiento al Servicio Profesional Electoral Nacional (CPSSPEN), relacionada con el Estatus de ocupación del personal del Servicio Profesional Electoral Nacional a partir de la reforma del Estatuto del Servicio Profesional Electoral Nacional a la fecha. Siendo que se encuentra integrado al INFORME presentado en carácter de órgano de enlace ante dicha Comisión.</w:t>
            </w:r>
          </w:p>
          <w:p w14:paraId="627036E7" w14:textId="121D5FEB" w:rsidR="003B183C" w:rsidRDefault="003B183C" w:rsidP="00730661">
            <w:pPr>
              <w:pBdr>
                <w:top w:val="nil"/>
                <w:left w:val="nil"/>
                <w:bottom w:val="nil"/>
                <w:right w:val="nil"/>
                <w:between w:val="nil"/>
              </w:pBdr>
              <w:jc w:val="both"/>
              <w:rPr>
                <w:rFonts w:ascii="Arial" w:eastAsia="Arial" w:hAnsi="Arial" w:cs="Arial"/>
                <w:color w:val="000000"/>
              </w:rPr>
            </w:pPr>
          </w:p>
        </w:tc>
      </w:tr>
      <w:tr w:rsidR="00D54589" w14:paraId="699DF246" w14:textId="77777777">
        <w:tc>
          <w:tcPr>
            <w:tcW w:w="9493" w:type="dxa"/>
            <w:gridSpan w:val="13"/>
          </w:tcPr>
          <w:p w14:paraId="7443D70D" w14:textId="77777777" w:rsidR="00D54589" w:rsidRDefault="00D54589">
            <w:pPr>
              <w:pBdr>
                <w:top w:val="nil"/>
                <w:left w:val="nil"/>
                <w:bottom w:val="nil"/>
                <w:right w:val="nil"/>
                <w:between w:val="nil"/>
              </w:pBdr>
              <w:ind w:left="720"/>
              <w:rPr>
                <w:rFonts w:ascii="Arial" w:eastAsia="Arial" w:hAnsi="Arial" w:cs="Arial"/>
                <w:color w:val="000000"/>
              </w:rPr>
            </w:pPr>
          </w:p>
        </w:tc>
      </w:tr>
      <w:tr w:rsidR="00D54589" w14:paraId="1308E258" w14:textId="77777777">
        <w:tc>
          <w:tcPr>
            <w:tcW w:w="9493" w:type="dxa"/>
            <w:gridSpan w:val="13"/>
          </w:tcPr>
          <w:p w14:paraId="048F930C" w14:textId="3D30D496" w:rsidR="00D54589" w:rsidRDefault="00B864FE">
            <w:pPr>
              <w:rPr>
                <w:rFonts w:ascii="Arial" w:eastAsia="Arial" w:hAnsi="Arial" w:cs="Arial"/>
                <w:b/>
              </w:rPr>
            </w:pPr>
            <w:r>
              <w:rPr>
                <w:rFonts w:ascii="Arial" w:eastAsia="Arial" w:hAnsi="Arial" w:cs="Arial"/>
                <w:b/>
              </w:rPr>
              <w:t xml:space="preserve">Asunto 2 </w:t>
            </w:r>
          </w:p>
        </w:tc>
      </w:tr>
      <w:tr w:rsidR="00D54589" w14:paraId="07866346" w14:textId="77777777">
        <w:tc>
          <w:tcPr>
            <w:tcW w:w="3256" w:type="dxa"/>
            <w:gridSpan w:val="3"/>
          </w:tcPr>
          <w:p w14:paraId="56DFF92C" w14:textId="77777777" w:rsidR="00D54589" w:rsidRDefault="00B864FE">
            <w:pPr>
              <w:rPr>
                <w:rFonts w:ascii="Arial" w:eastAsia="Arial" w:hAnsi="Arial" w:cs="Arial"/>
              </w:rPr>
            </w:pPr>
            <w:r>
              <w:rPr>
                <w:rFonts w:ascii="Arial" w:eastAsia="Arial" w:hAnsi="Arial" w:cs="Arial"/>
              </w:rPr>
              <w:t>Documentación</w:t>
            </w:r>
          </w:p>
          <w:p w14:paraId="6966F775" w14:textId="77777777" w:rsidR="00D54589" w:rsidRDefault="00D54589">
            <w:pPr>
              <w:rPr>
                <w:rFonts w:ascii="Arial" w:eastAsia="Arial" w:hAnsi="Arial" w:cs="Arial"/>
              </w:rPr>
            </w:pPr>
          </w:p>
        </w:tc>
        <w:tc>
          <w:tcPr>
            <w:tcW w:w="6237" w:type="dxa"/>
            <w:gridSpan w:val="10"/>
          </w:tcPr>
          <w:p w14:paraId="2E30219E" w14:textId="0BF583E1" w:rsidR="00D54589" w:rsidRDefault="00795351">
            <w:pPr>
              <w:rPr>
                <w:rFonts w:ascii="Arial" w:eastAsia="Arial" w:hAnsi="Arial" w:cs="Arial"/>
              </w:rPr>
            </w:pPr>
            <w:r>
              <w:rPr>
                <w:rFonts w:ascii="Arial" w:eastAsia="Arial" w:hAnsi="Arial" w:cs="Arial"/>
                <w:color w:val="000000"/>
              </w:rPr>
              <w:t>2. Documento Excel con nombres de personal (lista desagregada)</w:t>
            </w:r>
          </w:p>
        </w:tc>
      </w:tr>
      <w:tr w:rsidR="00D54589" w14:paraId="5F9069E0" w14:textId="77777777">
        <w:trPr>
          <w:trHeight w:val="289"/>
        </w:trPr>
        <w:tc>
          <w:tcPr>
            <w:tcW w:w="9493" w:type="dxa"/>
            <w:gridSpan w:val="13"/>
          </w:tcPr>
          <w:p w14:paraId="499B22BC" w14:textId="77777777" w:rsidR="00D54589" w:rsidRDefault="00D54589">
            <w:pPr>
              <w:rPr>
                <w:rFonts w:ascii="Arial" w:eastAsia="Arial" w:hAnsi="Arial" w:cs="Arial"/>
              </w:rPr>
            </w:pPr>
          </w:p>
        </w:tc>
      </w:tr>
      <w:tr w:rsidR="00D54589" w14:paraId="0CB42EA6" w14:textId="77777777">
        <w:tc>
          <w:tcPr>
            <w:tcW w:w="9493" w:type="dxa"/>
            <w:gridSpan w:val="13"/>
          </w:tcPr>
          <w:p w14:paraId="5E08A524" w14:textId="16C070E6" w:rsidR="00D54589" w:rsidRDefault="00B864FE">
            <w:pPr>
              <w:rPr>
                <w:rFonts w:ascii="Arial" w:eastAsia="Arial" w:hAnsi="Arial" w:cs="Arial"/>
                <w:b/>
              </w:rPr>
            </w:pPr>
            <w:r>
              <w:rPr>
                <w:rFonts w:ascii="Arial" w:eastAsia="Arial" w:hAnsi="Arial" w:cs="Arial"/>
                <w:b/>
              </w:rPr>
              <w:t>Asunto 3</w:t>
            </w:r>
          </w:p>
        </w:tc>
      </w:tr>
      <w:tr w:rsidR="00D54589" w14:paraId="08E8AD49" w14:textId="77777777">
        <w:tc>
          <w:tcPr>
            <w:tcW w:w="3256" w:type="dxa"/>
            <w:gridSpan w:val="3"/>
          </w:tcPr>
          <w:p w14:paraId="776E3E3D" w14:textId="77777777" w:rsidR="00D54589" w:rsidRDefault="00B864FE">
            <w:pPr>
              <w:rPr>
                <w:rFonts w:ascii="Arial" w:eastAsia="Arial" w:hAnsi="Arial" w:cs="Arial"/>
              </w:rPr>
            </w:pPr>
            <w:r>
              <w:rPr>
                <w:rFonts w:ascii="Arial" w:eastAsia="Arial" w:hAnsi="Arial" w:cs="Arial"/>
              </w:rPr>
              <w:t>Documentación</w:t>
            </w:r>
          </w:p>
          <w:p w14:paraId="5B56A33E" w14:textId="77777777" w:rsidR="00D54589" w:rsidRDefault="00D54589">
            <w:pPr>
              <w:rPr>
                <w:rFonts w:ascii="Arial" w:eastAsia="Arial" w:hAnsi="Arial" w:cs="Arial"/>
              </w:rPr>
            </w:pPr>
          </w:p>
        </w:tc>
        <w:tc>
          <w:tcPr>
            <w:tcW w:w="6237" w:type="dxa"/>
            <w:gridSpan w:val="10"/>
          </w:tcPr>
          <w:p w14:paraId="25C16FBF" w14:textId="77777777" w:rsidR="00D54589" w:rsidRDefault="00D54589">
            <w:pPr>
              <w:rPr>
                <w:rFonts w:ascii="Arial" w:eastAsia="Arial" w:hAnsi="Arial" w:cs="Arial"/>
              </w:rPr>
            </w:pPr>
          </w:p>
        </w:tc>
      </w:tr>
      <w:tr w:rsidR="00D54589" w14:paraId="1BF724FE" w14:textId="77777777" w:rsidTr="008B6273">
        <w:trPr>
          <w:trHeight w:val="506"/>
        </w:trPr>
        <w:tc>
          <w:tcPr>
            <w:tcW w:w="9493" w:type="dxa"/>
            <w:gridSpan w:val="13"/>
          </w:tcPr>
          <w:p w14:paraId="4C16C582" w14:textId="77777777" w:rsidR="00D54589" w:rsidRDefault="00B864FE" w:rsidP="00730661">
            <w:pPr>
              <w:rPr>
                <w:rFonts w:ascii="Arial" w:eastAsia="Arial" w:hAnsi="Arial" w:cs="Arial"/>
                <w:b/>
              </w:rPr>
            </w:pPr>
            <w:r>
              <w:rPr>
                <w:rFonts w:ascii="Arial" w:eastAsia="Arial" w:hAnsi="Arial" w:cs="Arial"/>
                <w:b/>
              </w:rPr>
              <w:t>6. Marco jurídico que fundamenta la serie:</w:t>
            </w:r>
          </w:p>
          <w:p w14:paraId="0D4EEB88" w14:textId="3B887C46" w:rsidR="008B6273" w:rsidRDefault="008B6273" w:rsidP="008B6273">
            <w:pPr>
              <w:jc w:val="both"/>
              <w:rPr>
                <w:rFonts w:ascii="Arial" w:eastAsia="Arial" w:hAnsi="Arial" w:cs="Arial"/>
              </w:rPr>
            </w:pPr>
            <w:r>
              <w:rPr>
                <w:rFonts w:ascii="Arial" w:eastAsia="Arial" w:hAnsi="Arial" w:cs="Arial"/>
              </w:rPr>
              <w:t xml:space="preserve">En el Acuerdo C.G.019/2016, se designa a la Unidad del Servicio Profesional Electoral como órgano de Enlace. </w:t>
            </w:r>
            <w:r w:rsidRPr="008B6273">
              <w:rPr>
                <w:rFonts w:ascii="Arial" w:eastAsia="Arial" w:hAnsi="Arial" w:cs="Arial"/>
              </w:rPr>
              <w:t xml:space="preserve">El artículo 377 del Estatuto del Servicio Profesional Electoral Nacional </w:t>
            </w:r>
            <w:r>
              <w:rPr>
                <w:rFonts w:ascii="Arial" w:eastAsia="Arial" w:hAnsi="Arial" w:cs="Arial"/>
              </w:rPr>
              <w:t xml:space="preserve">y del Personal de la Rama Administrativa (ESTATUTO SPEN), reformado en 2020, </w:t>
            </w:r>
            <w:r w:rsidRPr="008B6273">
              <w:rPr>
                <w:rFonts w:ascii="Arial" w:eastAsia="Arial" w:hAnsi="Arial" w:cs="Arial"/>
              </w:rPr>
              <w:t xml:space="preserve">señala facultades que tendrán los órganos de enlace de cada OPLE a cargo de la atención de los asuntos del Servicio, entre </w:t>
            </w:r>
            <w:r>
              <w:rPr>
                <w:rFonts w:ascii="Arial" w:eastAsia="Arial" w:hAnsi="Arial" w:cs="Arial"/>
              </w:rPr>
              <w:t>aquellas la de</w:t>
            </w:r>
            <w:r w:rsidRPr="008B6273">
              <w:rPr>
                <w:rFonts w:ascii="Arial" w:eastAsia="Arial" w:hAnsi="Arial" w:cs="Arial"/>
              </w:rPr>
              <w:t xml:space="preserve"> supervisar el cumplimiento del Estatuto y de la normativa que rige </w:t>
            </w:r>
            <w:r w:rsidRPr="008B6273">
              <w:rPr>
                <w:rFonts w:ascii="Arial" w:eastAsia="Arial" w:hAnsi="Arial" w:cs="Arial"/>
              </w:rPr>
              <w:lastRenderedPageBreak/>
              <w:t>al Servicio en el OPLE</w:t>
            </w:r>
            <w:r>
              <w:rPr>
                <w:rFonts w:ascii="Arial" w:eastAsia="Arial" w:hAnsi="Arial" w:cs="Arial"/>
              </w:rPr>
              <w:t xml:space="preserve"> y </w:t>
            </w:r>
            <w:r w:rsidRPr="008B6273">
              <w:rPr>
                <w:rFonts w:ascii="Arial" w:eastAsia="Arial" w:hAnsi="Arial" w:cs="Arial"/>
              </w:rPr>
              <w:t>mantener actualizada la información de las y los miembros del Servicio del OPLE de acuerdo con la normativa y disposiciones que determine el INE y el OPLE, según corresponda.</w:t>
            </w:r>
            <w:r>
              <w:rPr>
                <w:rFonts w:ascii="Arial" w:eastAsia="Arial" w:hAnsi="Arial" w:cs="Arial"/>
              </w:rPr>
              <w:t xml:space="preserve"> </w:t>
            </w:r>
          </w:p>
          <w:p w14:paraId="4D10E392" w14:textId="228617E2" w:rsidR="008B6273" w:rsidRPr="008B6273" w:rsidRDefault="008B6273" w:rsidP="008B6273">
            <w:pPr>
              <w:jc w:val="both"/>
              <w:rPr>
                <w:rFonts w:ascii="Arial" w:eastAsia="Arial" w:hAnsi="Arial" w:cs="Arial"/>
              </w:rPr>
            </w:pPr>
          </w:p>
        </w:tc>
      </w:tr>
      <w:tr w:rsidR="00D54589" w14:paraId="3AC7BACB" w14:textId="77777777">
        <w:trPr>
          <w:trHeight w:val="3109"/>
        </w:trPr>
        <w:tc>
          <w:tcPr>
            <w:tcW w:w="9493" w:type="dxa"/>
            <w:gridSpan w:val="13"/>
          </w:tcPr>
          <w:p w14:paraId="7352ECA7" w14:textId="77777777" w:rsidR="00D54589" w:rsidRDefault="00B864FE">
            <w:pPr>
              <w:rPr>
                <w:rFonts w:ascii="Arial" w:eastAsia="Arial" w:hAnsi="Arial" w:cs="Arial"/>
                <w:b/>
              </w:rPr>
            </w:pPr>
            <w:r>
              <w:rPr>
                <w:rFonts w:ascii="Arial" w:eastAsia="Arial" w:hAnsi="Arial" w:cs="Arial"/>
                <w:b/>
              </w:rPr>
              <w:lastRenderedPageBreak/>
              <w:t>7. Actividades inherentes a la serie:</w:t>
            </w:r>
          </w:p>
          <w:p w14:paraId="0608A208" w14:textId="5EBEBFCA" w:rsidR="00730661" w:rsidRDefault="00730661" w:rsidP="0073066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 USPE, en su carácter de órgano de enlace SPEN en el OPLE Yucatán, tiene la obligación de informar la ocupación existente ante diversas autoridades que lo soliciten, siendo menester integrar la actualización del estatus a requerimiento de la</w:t>
            </w:r>
            <w:r>
              <w:rPr>
                <w:rFonts w:ascii="Arial" w:eastAsia="Arial" w:hAnsi="Arial" w:cs="Arial"/>
              </w:rPr>
              <w:t xml:space="preserve"> Comisión Permanente de Seguimiento al Servicio Profesional Electoral Nacional (CPSSPEN), integrado al INFORME presentado en carácter de órgano de enlace ante dicha Comisión, y proporcionar dicha información a </w:t>
            </w:r>
            <w:r>
              <w:rPr>
                <w:rFonts w:ascii="Arial" w:eastAsia="Arial" w:hAnsi="Arial" w:cs="Arial"/>
                <w:color w:val="000000"/>
              </w:rPr>
              <w:t>la Dirección Ejecutiva del Servicio Profesional Electoral (DESPEN) o bien a la Unidad de Equidad y Género para los efectos que convengan.</w:t>
            </w:r>
          </w:p>
          <w:p w14:paraId="56D09F71" w14:textId="77777777" w:rsidR="00730661" w:rsidRDefault="00730661" w:rsidP="00730661">
            <w:pPr>
              <w:pBdr>
                <w:top w:val="nil"/>
                <w:left w:val="nil"/>
                <w:bottom w:val="nil"/>
                <w:right w:val="nil"/>
                <w:between w:val="nil"/>
              </w:pBdr>
              <w:jc w:val="both"/>
              <w:rPr>
                <w:rFonts w:ascii="Arial" w:eastAsia="Arial" w:hAnsi="Arial" w:cs="Arial"/>
                <w:color w:val="000000"/>
              </w:rPr>
            </w:pPr>
          </w:p>
          <w:p w14:paraId="39FFBD87" w14:textId="2455D30C" w:rsidR="00730661" w:rsidRDefault="00730661" w:rsidP="0073066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En este sentido, se consideró preparar una Separata </w:t>
            </w:r>
            <w:r>
              <w:rPr>
                <w:rFonts w:ascii="Arial" w:eastAsia="Arial" w:hAnsi="Arial" w:cs="Arial"/>
              </w:rPr>
              <w:t xml:space="preserve">del informe presentado ante dicha CPSSPEN, con la finalidad de tener a disposición el estatus respectivo para fines informativos, a partir de la reforma del Estatuto </w:t>
            </w:r>
            <w:r w:rsidR="008B6273">
              <w:rPr>
                <w:rFonts w:ascii="Arial" w:eastAsia="Arial" w:hAnsi="Arial" w:cs="Arial"/>
              </w:rPr>
              <w:t xml:space="preserve">SPEN </w:t>
            </w:r>
            <w:r>
              <w:rPr>
                <w:rFonts w:ascii="Arial" w:eastAsia="Arial" w:hAnsi="Arial" w:cs="Arial"/>
              </w:rPr>
              <w:t>a la fecha, la que se acompaña de un d</w:t>
            </w:r>
            <w:r>
              <w:rPr>
                <w:rFonts w:ascii="Arial" w:eastAsia="Arial" w:hAnsi="Arial" w:cs="Arial"/>
                <w:color w:val="000000"/>
              </w:rPr>
              <w:t>ocumento Excel anual, con nombres de personal (lista desagregada).</w:t>
            </w:r>
          </w:p>
          <w:p w14:paraId="2CDF9B38" w14:textId="5C1F4274" w:rsidR="00E37AB6" w:rsidRDefault="00E37AB6" w:rsidP="00730661">
            <w:pPr>
              <w:pBdr>
                <w:top w:val="nil"/>
                <w:left w:val="nil"/>
                <w:bottom w:val="nil"/>
                <w:right w:val="nil"/>
                <w:between w:val="nil"/>
              </w:pBdr>
              <w:jc w:val="both"/>
              <w:rPr>
                <w:rFonts w:ascii="Arial" w:eastAsia="Arial" w:hAnsi="Arial" w:cs="Arial"/>
                <w:color w:val="000000"/>
              </w:rPr>
            </w:pPr>
          </w:p>
          <w:p w14:paraId="36454E2F" w14:textId="21DF7715" w:rsidR="00E37AB6" w:rsidRDefault="00E37AB6" w:rsidP="0073066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Merece la pena indicar que para la preparación de la lista, la USPE considera los movimientos de personal ocurridos en los meses que se informan ante la CPSSPEN y podrá auxiliarse de la labor de la Dirección Ejecutiva de Administración, donde existe la atribución de control de expedientes del personal institucional.</w:t>
            </w:r>
          </w:p>
          <w:p w14:paraId="72261A31" w14:textId="0FDA0508" w:rsidR="00730661" w:rsidRDefault="00730661" w:rsidP="00730661">
            <w:pPr>
              <w:pBdr>
                <w:top w:val="nil"/>
                <w:left w:val="nil"/>
                <w:bottom w:val="nil"/>
                <w:right w:val="nil"/>
                <w:between w:val="nil"/>
              </w:pBdr>
              <w:jc w:val="both"/>
              <w:rPr>
                <w:rFonts w:ascii="Arial" w:eastAsia="Arial" w:hAnsi="Arial" w:cs="Arial"/>
                <w:b/>
              </w:rPr>
            </w:pPr>
          </w:p>
        </w:tc>
      </w:tr>
      <w:tr w:rsidR="00D54589" w14:paraId="16CBD89C" w14:textId="77777777" w:rsidTr="00E37AB6">
        <w:trPr>
          <w:trHeight w:val="620"/>
        </w:trPr>
        <w:tc>
          <w:tcPr>
            <w:tcW w:w="9493" w:type="dxa"/>
            <w:gridSpan w:val="13"/>
          </w:tcPr>
          <w:p w14:paraId="1B55D44A" w14:textId="77777777" w:rsidR="00D54589" w:rsidRDefault="00B864FE">
            <w:pPr>
              <w:rPr>
                <w:rFonts w:ascii="Arial" w:eastAsia="Arial" w:hAnsi="Arial" w:cs="Arial"/>
                <w:b/>
              </w:rPr>
            </w:pPr>
            <w:r>
              <w:rPr>
                <w:rFonts w:ascii="Arial" w:eastAsia="Arial" w:hAnsi="Arial" w:cs="Arial"/>
                <w:b/>
              </w:rPr>
              <w:t>8. Términos clave relacionados con la serie:</w:t>
            </w:r>
          </w:p>
          <w:p w14:paraId="776019CD" w14:textId="77777777" w:rsidR="00D54589" w:rsidRDefault="00730661">
            <w:pPr>
              <w:rPr>
                <w:rFonts w:ascii="Arial" w:eastAsia="Arial" w:hAnsi="Arial" w:cs="Arial"/>
              </w:rPr>
            </w:pPr>
            <w:r>
              <w:rPr>
                <w:rFonts w:ascii="Arial" w:eastAsia="Arial" w:hAnsi="Arial" w:cs="Arial"/>
              </w:rPr>
              <w:t>Estatus de ocupación de Personal SPEN</w:t>
            </w:r>
            <w:r w:rsidR="00E37AB6">
              <w:rPr>
                <w:rFonts w:ascii="Arial" w:eastAsia="Arial" w:hAnsi="Arial" w:cs="Arial"/>
              </w:rPr>
              <w:t>.</w:t>
            </w:r>
          </w:p>
          <w:p w14:paraId="7F345C74" w14:textId="0B52825E" w:rsidR="00E37AB6" w:rsidRPr="00E37AB6" w:rsidRDefault="00E37AB6">
            <w:pPr>
              <w:rPr>
                <w:rFonts w:ascii="Arial" w:eastAsia="Arial" w:hAnsi="Arial" w:cs="Arial"/>
              </w:rPr>
            </w:pPr>
          </w:p>
        </w:tc>
      </w:tr>
      <w:tr w:rsidR="00D54589" w14:paraId="7A1C6AA7" w14:textId="77777777" w:rsidTr="00E37AB6">
        <w:trPr>
          <w:trHeight w:val="842"/>
        </w:trPr>
        <w:tc>
          <w:tcPr>
            <w:tcW w:w="9493" w:type="dxa"/>
            <w:gridSpan w:val="13"/>
          </w:tcPr>
          <w:p w14:paraId="628732FD" w14:textId="77777777" w:rsidR="00D54589" w:rsidRDefault="00B864FE">
            <w:pPr>
              <w:rPr>
                <w:rFonts w:ascii="Arial" w:eastAsia="Arial" w:hAnsi="Arial" w:cs="Arial"/>
                <w:b/>
              </w:rPr>
            </w:pPr>
            <w:r>
              <w:rPr>
                <w:rFonts w:ascii="Arial" w:eastAsia="Arial" w:hAnsi="Arial" w:cs="Arial"/>
                <w:b/>
              </w:rPr>
              <w:t>9. Áreas de la unidad administrativa que intervienen en la generación, recepción, trámite y conclusión de los asuntos o temas a los que se refiere la serie:</w:t>
            </w:r>
          </w:p>
          <w:p w14:paraId="111A31EC" w14:textId="77777777" w:rsidR="00D54589" w:rsidRDefault="00967F3D">
            <w:pPr>
              <w:rPr>
                <w:rFonts w:ascii="Arial" w:eastAsia="Arial" w:hAnsi="Arial" w:cs="Arial"/>
                <w:bCs/>
              </w:rPr>
            </w:pPr>
            <w:r w:rsidRPr="00F82B67">
              <w:rPr>
                <w:rFonts w:ascii="Arial" w:eastAsia="Arial" w:hAnsi="Arial" w:cs="Arial"/>
                <w:bCs/>
              </w:rPr>
              <w:t>Dirección Ejecutiva de Administración</w:t>
            </w:r>
          </w:p>
          <w:p w14:paraId="7FD06E17" w14:textId="1266E98B" w:rsidR="00E37AB6" w:rsidRPr="00E37AB6" w:rsidRDefault="00E37AB6">
            <w:pPr>
              <w:rPr>
                <w:rFonts w:ascii="Arial" w:eastAsia="Arial" w:hAnsi="Arial" w:cs="Arial"/>
                <w:bCs/>
              </w:rPr>
            </w:pPr>
          </w:p>
        </w:tc>
      </w:tr>
      <w:tr w:rsidR="00D54589" w14:paraId="39248CD0" w14:textId="77777777" w:rsidTr="00E37AB6">
        <w:trPr>
          <w:trHeight w:val="1251"/>
        </w:trPr>
        <w:tc>
          <w:tcPr>
            <w:tcW w:w="9493" w:type="dxa"/>
            <w:gridSpan w:val="13"/>
          </w:tcPr>
          <w:p w14:paraId="0CBBAD0A" w14:textId="77777777" w:rsidR="00D54589" w:rsidRDefault="00B864FE">
            <w:pPr>
              <w:rPr>
                <w:rFonts w:ascii="Arial" w:eastAsia="Arial" w:hAnsi="Arial" w:cs="Arial"/>
                <w:b/>
              </w:rPr>
            </w:pPr>
            <w:r>
              <w:rPr>
                <w:rFonts w:ascii="Arial" w:eastAsia="Arial" w:hAnsi="Arial" w:cs="Arial"/>
                <w:b/>
              </w:rPr>
              <w:t>10. Áreas de otras unidades administrativas relacionadas con la gestión y trámites de los asuntos o temas a los que se refiere la serie:</w:t>
            </w:r>
          </w:p>
          <w:p w14:paraId="15B2BB2B" w14:textId="77777777" w:rsidR="00730661" w:rsidRDefault="00730661" w:rsidP="00730661">
            <w:pPr>
              <w:pBdr>
                <w:top w:val="nil"/>
                <w:left w:val="nil"/>
                <w:bottom w:val="nil"/>
                <w:right w:val="nil"/>
                <w:between w:val="nil"/>
              </w:pBdr>
              <w:jc w:val="both"/>
              <w:rPr>
                <w:rFonts w:ascii="Arial" w:eastAsia="Arial" w:hAnsi="Arial" w:cs="Arial"/>
              </w:rPr>
            </w:pPr>
            <w:r>
              <w:rPr>
                <w:rFonts w:ascii="Arial" w:eastAsia="Arial" w:hAnsi="Arial" w:cs="Arial"/>
              </w:rPr>
              <w:t>Comisión Permanente de Seguimiento al Servicio Profesional Electoral Nacional (CPSSPEN)</w:t>
            </w:r>
          </w:p>
          <w:p w14:paraId="2C217CDF" w14:textId="46D587A4" w:rsidR="00D54589" w:rsidRDefault="00967F3D">
            <w:pPr>
              <w:rPr>
                <w:rFonts w:ascii="Arial" w:eastAsia="Arial" w:hAnsi="Arial" w:cs="Arial"/>
                <w:bCs/>
              </w:rPr>
            </w:pPr>
            <w:r>
              <w:rPr>
                <w:rFonts w:ascii="Arial" w:eastAsia="Arial" w:hAnsi="Arial" w:cs="Arial"/>
                <w:bCs/>
              </w:rPr>
              <w:t>Unidad de Género y no Discriminación</w:t>
            </w:r>
          </w:p>
          <w:p w14:paraId="0DFC0CC7" w14:textId="77777777" w:rsidR="00D54589" w:rsidRDefault="00730661" w:rsidP="00E37AB6">
            <w:pPr>
              <w:rPr>
                <w:rFonts w:ascii="Arial" w:eastAsia="Arial" w:hAnsi="Arial" w:cs="Arial"/>
                <w:color w:val="000000"/>
              </w:rPr>
            </w:pPr>
            <w:r>
              <w:rPr>
                <w:rFonts w:ascii="Arial" w:eastAsia="Arial" w:hAnsi="Arial" w:cs="Arial"/>
                <w:color w:val="000000"/>
              </w:rPr>
              <w:t>Dirección Ejecutiva del Servicio Profesional Electoral (DESPEN)</w:t>
            </w:r>
          </w:p>
          <w:p w14:paraId="1BC03E59" w14:textId="331028DA" w:rsidR="00E37AB6" w:rsidRDefault="00E37AB6" w:rsidP="00E37AB6">
            <w:pPr>
              <w:rPr>
                <w:rFonts w:ascii="Arial" w:eastAsia="Arial" w:hAnsi="Arial" w:cs="Arial"/>
              </w:rPr>
            </w:pPr>
          </w:p>
        </w:tc>
      </w:tr>
      <w:tr w:rsidR="00D54589" w14:paraId="3BEE3A88" w14:textId="77777777">
        <w:tc>
          <w:tcPr>
            <w:tcW w:w="9493" w:type="dxa"/>
            <w:gridSpan w:val="13"/>
          </w:tcPr>
          <w:p w14:paraId="4D25BDC6" w14:textId="2433AC61" w:rsidR="00E37AB6" w:rsidRPr="008B6273" w:rsidRDefault="00B864FE">
            <w:pPr>
              <w:rPr>
                <w:rFonts w:ascii="Arial" w:eastAsia="Arial" w:hAnsi="Arial" w:cs="Arial"/>
              </w:rPr>
            </w:pPr>
            <w:r>
              <w:rPr>
                <w:rFonts w:ascii="Arial" w:eastAsia="Arial" w:hAnsi="Arial" w:cs="Arial"/>
                <w:b/>
              </w:rPr>
              <w:t xml:space="preserve">11. Valores documentales de la serie </w:t>
            </w:r>
            <w:r>
              <w:rPr>
                <w:rFonts w:ascii="Arial" w:eastAsia="Arial" w:hAnsi="Arial" w:cs="Arial"/>
              </w:rPr>
              <w:t>(marcar con una X):</w:t>
            </w:r>
          </w:p>
        </w:tc>
      </w:tr>
      <w:tr w:rsidR="00D54589" w14:paraId="3D05DBA5" w14:textId="77777777">
        <w:tc>
          <w:tcPr>
            <w:tcW w:w="3256" w:type="dxa"/>
            <w:gridSpan w:val="3"/>
          </w:tcPr>
          <w:p w14:paraId="3D4858EF" w14:textId="77777777" w:rsidR="00D54589" w:rsidRDefault="00D54589">
            <w:pPr>
              <w:rPr>
                <w:rFonts w:ascii="Arial" w:eastAsia="Arial" w:hAnsi="Arial" w:cs="Arial"/>
              </w:rPr>
            </w:pPr>
          </w:p>
          <w:p w14:paraId="1B88A763" w14:textId="1BB0C791" w:rsidR="00D54589" w:rsidRDefault="00B864FE">
            <w:pPr>
              <w:rPr>
                <w:rFonts w:ascii="Arial" w:eastAsia="Arial" w:hAnsi="Arial" w:cs="Arial"/>
              </w:rPr>
            </w:pPr>
            <w:r>
              <w:rPr>
                <w:rFonts w:ascii="Arial" w:eastAsia="Arial" w:hAnsi="Arial" w:cs="Arial"/>
              </w:rPr>
              <w:t xml:space="preserve">Administrativo:  </w:t>
            </w:r>
            <w:r w:rsidR="00F01591">
              <w:rPr>
                <w:rFonts w:ascii="Arial" w:eastAsia="Arial" w:hAnsi="Arial" w:cs="Arial"/>
              </w:rPr>
              <w:t>X</w:t>
            </w:r>
          </w:p>
        </w:tc>
        <w:tc>
          <w:tcPr>
            <w:tcW w:w="2835" w:type="dxa"/>
            <w:gridSpan w:val="6"/>
          </w:tcPr>
          <w:p w14:paraId="648A3D48" w14:textId="77777777" w:rsidR="00D54589" w:rsidRDefault="00D54589">
            <w:pPr>
              <w:rPr>
                <w:rFonts w:ascii="Arial" w:eastAsia="Arial" w:hAnsi="Arial" w:cs="Arial"/>
              </w:rPr>
            </w:pPr>
          </w:p>
          <w:p w14:paraId="265DD577" w14:textId="77777777" w:rsidR="00D54589" w:rsidRDefault="00B864FE">
            <w:pPr>
              <w:rPr>
                <w:rFonts w:ascii="Arial" w:eastAsia="Arial" w:hAnsi="Arial" w:cs="Arial"/>
              </w:rPr>
            </w:pPr>
            <w:r>
              <w:rPr>
                <w:rFonts w:ascii="Arial" w:eastAsia="Arial" w:hAnsi="Arial" w:cs="Arial"/>
              </w:rPr>
              <w:t xml:space="preserve">Legal: </w:t>
            </w:r>
          </w:p>
        </w:tc>
        <w:tc>
          <w:tcPr>
            <w:tcW w:w="3402" w:type="dxa"/>
            <w:gridSpan w:val="4"/>
          </w:tcPr>
          <w:p w14:paraId="78D2F5B1" w14:textId="77777777" w:rsidR="00D54589" w:rsidRDefault="00D54589">
            <w:pPr>
              <w:rPr>
                <w:rFonts w:ascii="Arial" w:eastAsia="Arial" w:hAnsi="Arial" w:cs="Arial"/>
              </w:rPr>
            </w:pPr>
          </w:p>
          <w:p w14:paraId="126FC222" w14:textId="77777777" w:rsidR="00D54589" w:rsidRDefault="00B864FE">
            <w:pPr>
              <w:rPr>
                <w:rFonts w:ascii="Arial" w:eastAsia="Arial" w:hAnsi="Arial" w:cs="Arial"/>
              </w:rPr>
            </w:pPr>
            <w:r>
              <w:rPr>
                <w:rFonts w:ascii="Arial" w:eastAsia="Arial" w:hAnsi="Arial" w:cs="Arial"/>
              </w:rPr>
              <w:t xml:space="preserve">Contable o Fiscal: </w:t>
            </w:r>
          </w:p>
          <w:p w14:paraId="502881BC" w14:textId="301AE27E" w:rsidR="00E37AB6" w:rsidRDefault="00E37AB6">
            <w:pPr>
              <w:rPr>
                <w:rFonts w:ascii="Arial" w:eastAsia="Arial" w:hAnsi="Arial" w:cs="Arial"/>
              </w:rPr>
            </w:pPr>
          </w:p>
        </w:tc>
      </w:tr>
      <w:tr w:rsidR="00D54589" w14:paraId="2AC05D4A" w14:textId="77777777">
        <w:tc>
          <w:tcPr>
            <w:tcW w:w="9493" w:type="dxa"/>
            <w:gridSpan w:val="13"/>
          </w:tcPr>
          <w:p w14:paraId="43A1E7D3" w14:textId="77777777" w:rsidR="008B6273" w:rsidRDefault="00B864FE">
            <w:pPr>
              <w:rPr>
                <w:rFonts w:ascii="Arial" w:eastAsia="Arial" w:hAnsi="Arial" w:cs="Arial"/>
                <w:b/>
              </w:rPr>
            </w:pPr>
            <w:r>
              <w:rPr>
                <w:rFonts w:ascii="Arial" w:eastAsia="Arial" w:hAnsi="Arial" w:cs="Arial"/>
                <w:b/>
              </w:rPr>
              <w:t>12. Valores secundarios de la serie</w:t>
            </w:r>
          </w:p>
          <w:p w14:paraId="24C81452" w14:textId="5501DDAC" w:rsidR="006D5357" w:rsidRDefault="006D5357">
            <w:pPr>
              <w:rPr>
                <w:rFonts w:ascii="Arial" w:eastAsia="Arial" w:hAnsi="Arial" w:cs="Arial"/>
                <w:b/>
              </w:rPr>
            </w:pPr>
          </w:p>
        </w:tc>
      </w:tr>
      <w:tr w:rsidR="00D54589" w14:paraId="06E9CFB6" w14:textId="77777777">
        <w:tc>
          <w:tcPr>
            <w:tcW w:w="3256" w:type="dxa"/>
            <w:gridSpan w:val="3"/>
          </w:tcPr>
          <w:p w14:paraId="30C7AF02" w14:textId="644E3F8E" w:rsidR="00D54589" w:rsidRDefault="00B864FE">
            <w:pPr>
              <w:rPr>
                <w:rFonts w:ascii="Arial" w:eastAsia="Arial" w:hAnsi="Arial" w:cs="Arial"/>
              </w:rPr>
            </w:pPr>
            <w:r>
              <w:rPr>
                <w:rFonts w:ascii="Arial" w:eastAsia="Arial" w:hAnsi="Arial" w:cs="Arial"/>
              </w:rPr>
              <w:t>Informativo:</w:t>
            </w:r>
            <w:r w:rsidR="00F01591">
              <w:rPr>
                <w:rFonts w:ascii="Arial" w:eastAsia="Arial" w:hAnsi="Arial" w:cs="Arial"/>
              </w:rPr>
              <w:t xml:space="preserve">   X</w:t>
            </w:r>
          </w:p>
        </w:tc>
        <w:tc>
          <w:tcPr>
            <w:tcW w:w="2835" w:type="dxa"/>
            <w:gridSpan w:val="6"/>
          </w:tcPr>
          <w:p w14:paraId="7791B25F" w14:textId="77777777" w:rsidR="00D54589" w:rsidRDefault="00B864FE">
            <w:pPr>
              <w:rPr>
                <w:rFonts w:ascii="Arial" w:eastAsia="Arial" w:hAnsi="Arial" w:cs="Arial"/>
              </w:rPr>
            </w:pPr>
            <w:r>
              <w:rPr>
                <w:rFonts w:ascii="Arial" w:eastAsia="Arial" w:hAnsi="Arial" w:cs="Arial"/>
              </w:rPr>
              <w:t>Evidencial:</w:t>
            </w:r>
          </w:p>
        </w:tc>
        <w:tc>
          <w:tcPr>
            <w:tcW w:w="1701" w:type="dxa"/>
            <w:gridSpan w:val="3"/>
          </w:tcPr>
          <w:p w14:paraId="2B74CDC4" w14:textId="77777777" w:rsidR="00D54589" w:rsidRDefault="00B864FE">
            <w:pPr>
              <w:rPr>
                <w:rFonts w:ascii="Arial" w:eastAsia="Arial" w:hAnsi="Arial" w:cs="Arial"/>
              </w:rPr>
            </w:pPr>
            <w:r>
              <w:rPr>
                <w:rFonts w:ascii="Arial" w:eastAsia="Arial" w:hAnsi="Arial" w:cs="Arial"/>
              </w:rPr>
              <w:t>Testimonial:</w:t>
            </w:r>
          </w:p>
        </w:tc>
        <w:tc>
          <w:tcPr>
            <w:tcW w:w="1701" w:type="dxa"/>
          </w:tcPr>
          <w:p w14:paraId="3B06975E" w14:textId="77777777" w:rsidR="00D54589" w:rsidRDefault="00D54589">
            <w:pPr>
              <w:rPr>
                <w:rFonts w:ascii="Arial" w:eastAsia="Arial" w:hAnsi="Arial" w:cs="Arial"/>
              </w:rPr>
            </w:pPr>
          </w:p>
        </w:tc>
      </w:tr>
      <w:tr w:rsidR="00D54589" w14:paraId="19A29752" w14:textId="77777777">
        <w:tc>
          <w:tcPr>
            <w:tcW w:w="9493" w:type="dxa"/>
            <w:gridSpan w:val="13"/>
          </w:tcPr>
          <w:p w14:paraId="52D2356F" w14:textId="77777777" w:rsidR="00D54589" w:rsidRDefault="00D54589">
            <w:pPr>
              <w:rPr>
                <w:rFonts w:ascii="Arial" w:eastAsia="Arial" w:hAnsi="Arial" w:cs="Arial"/>
              </w:rPr>
            </w:pPr>
          </w:p>
          <w:p w14:paraId="6558C5A1" w14:textId="77777777" w:rsidR="00D54589" w:rsidRDefault="00B864FE">
            <w:pPr>
              <w:rPr>
                <w:rFonts w:ascii="Arial" w:eastAsia="Arial" w:hAnsi="Arial" w:cs="Arial"/>
                <w:b/>
              </w:rPr>
            </w:pPr>
            <w:r>
              <w:rPr>
                <w:rFonts w:ascii="Arial" w:eastAsia="Arial" w:hAnsi="Arial" w:cs="Arial"/>
                <w:b/>
              </w:rPr>
              <w:t xml:space="preserve">13. Plazos de conservación de la serie </w:t>
            </w:r>
            <w:r>
              <w:rPr>
                <w:rFonts w:ascii="Arial" w:eastAsia="Arial" w:hAnsi="Arial" w:cs="Arial"/>
              </w:rPr>
              <w:t>(número de años):</w:t>
            </w:r>
          </w:p>
        </w:tc>
      </w:tr>
      <w:tr w:rsidR="00D54589" w:rsidRPr="000E1FDF" w14:paraId="25109AFF" w14:textId="77777777">
        <w:tc>
          <w:tcPr>
            <w:tcW w:w="3256" w:type="dxa"/>
            <w:gridSpan w:val="3"/>
          </w:tcPr>
          <w:p w14:paraId="0D93D280" w14:textId="77777777" w:rsidR="00D54589" w:rsidRDefault="00D54589">
            <w:pPr>
              <w:rPr>
                <w:rFonts w:ascii="Arial" w:eastAsia="Arial" w:hAnsi="Arial" w:cs="Arial"/>
              </w:rPr>
            </w:pPr>
          </w:p>
          <w:p w14:paraId="7AFF2454" w14:textId="3F535C9D" w:rsidR="00D54589" w:rsidRPr="000E1FDF" w:rsidRDefault="00B864FE">
            <w:pPr>
              <w:rPr>
                <w:rFonts w:ascii="Arial" w:eastAsia="Arial" w:hAnsi="Arial" w:cs="Arial"/>
              </w:rPr>
            </w:pPr>
            <w:r w:rsidRPr="000E1FDF">
              <w:rPr>
                <w:rFonts w:ascii="Arial" w:eastAsia="Arial" w:hAnsi="Arial" w:cs="Arial"/>
              </w:rPr>
              <w:t xml:space="preserve">Archivo de trámite: </w:t>
            </w:r>
            <w:r w:rsidR="00967F3D" w:rsidRPr="000E1FDF">
              <w:rPr>
                <w:rFonts w:ascii="Arial" w:eastAsia="Arial" w:hAnsi="Arial" w:cs="Arial"/>
              </w:rPr>
              <w:t>1</w:t>
            </w:r>
          </w:p>
        </w:tc>
        <w:tc>
          <w:tcPr>
            <w:tcW w:w="3685" w:type="dxa"/>
            <w:gridSpan w:val="8"/>
          </w:tcPr>
          <w:p w14:paraId="2921B4AF" w14:textId="77777777" w:rsidR="00D54589" w:rsidRPr="000E1FDF" w:rsidRDefault="00D54589">
            <w:pPr>
              <w:rPr>
                <w:rFonts w:ascii="Arial" w:eastAsia="Arial" w:hAnsi="Arial" w:cs="Arial"/>
              </w:rPr>
            </w:pPr>
          </w:p>
          <w:p w14:paraId="0D1D7552" w14:textId="42443EBB" w:rsidR="00D54589" w:rsidRPr="000E1FDF" w:rsidRDefault="00B864FE">
            <w:pPr>
              <w:rPr>
                <w:rFonts w:ascii="Arial" w:eastAsia="Arial" w:hAnsi="Arial" w:cs="Arial"/>
              </w:rPr>
            </w:pPr>
            <w:r w:rsidRPr="000E1FDF">
              <w:rPr>
                <w:rFonts w:ascii="Arial" w:eastAsia="Arial" w:hAnsi="Arial" w:cs="Arial"/>
              </w:rPr>
              <w:t>Archivo de concentración:</w:t>
            </w:r>
            <w:r w:rsidR="00F01591" w:rsidRPr="000E1FDF">
              <w:rPr>
                <w:rFonts w:ascii="Arial" w:eastAsia="Arial" w:hAnsi="Arial" w:cs="Arial"/>
              </w:rPr>
              <w:t xml:space="preserve"> </w:t>
            </w:r>
            <w:r w:rsidR="00967F3D" w:rsidRPr="000E1FDF">
              <w:rPr>
                <w:rFonts w:ascii="Arial" w:eastAsia="Arial" w:hAnsi="Arial" w:cs="Arial"/>
              </w:rPr>
              <w:t>5</w:t>
            </w:r>
          </w:p>
        </w:tc>
        <w:tc>
          <w:tcPr>
            <w:tcW w:w="2552" w:type="dxa"/>
            <w:gridSpan w:val="2"/>
          </w:tcPr>
          <w:p w14:paraId="3E2A72CD" w14:textId="77777777" w:rsidR="00D54589" w:rsidRPr="000E1FDF" w:rsidRDefault="00D54589">
            <w:pPr>
              <w:rPr>
                <w:rFonts w:ascii="Arial" w:eastAsia="Arial" w:hAnsi="Arial" w:cs="Arial"/>
              </w:rPr>
            </w:pPr>
          </w:p>
          <w:p w14:paraId="7D82FC29" w14:textId="77777777" w:rsidR="00D54589" w:rsidRPr="000E1FDF" w:rsidRDefault="00B864FE">
            <w:pPr>
              <w:rPr>
                <w:rFonts w:ascii="Arial" w:eastAsia="Arial" w:hAnsi="Arial" w:cs="Arial"/>
              </w:rPr>
            </w:pPr>
            <w:r w:rsidRPr="000E1FDF">
              <w:rPr>
                <w:rFonts w:ascii="Arial" w:eastAsia="Arial" w:hAnsi="Arial" w:cs="Arial"/>
              </w:rPr>
              <w:t>Archivo histórico:</w:t>
            </w:r>
          </w:p>
        </w:tc>
      </w:tr>
      <w:tr w:rsidR="00D54589" w14:paraId="7086CD45" w14:textId="77777777">
        <w:tc>
          <w:tcPr>
            <w:tcW w:w="9493" w:type="dxa"/>
            <w:gridSpan w:val="13"/>
          </w:tcPr>
          <w:p w14:paraId="0916E3E9" w14:textId="77777777" w:rsidR="00D54589" w:rsidRPr="000E1FDF" w:rsidRDefault="00D54589">
            <w:pPr>
              <w:rPr>
                <w:rFonts w:ascii="Arial" w:eastAsia="Arial" w:hAnsi="Arial" w:cs="Arial"/>
              </w:rPr>
            </w:pPr>
          </w:p>
          <w:p w14:paraId="4E3208C2" w14:textId="4D9FAF39" w:rsidR="00D54589" w:rsidRDefault="00B864FE">
            <w:pPr>
              <w:rPr>
                <w:rFonts w:ascii="Arial" w:eastAsia="Arial" w:hAnsi="Arial" w:cs="Arial"/>
              </w:rPr>
            </w:pPr>
            <w:r w:rsidRPr="000E1FDF">
              <w:rPr>
                <w:rFonts w:ascii="Arial" w:eastAsia="Arial" w:hAnsi="Arial" w:cs="Arial"/>
              </w:rPr>
              <w:t xml:space="preserve">Total de años: </w:t>
            </w:r>
            <w:r w:rsidR="00F01591" w:rsidRPr="000E1FDF">
              <w:rPr>
                <w:rFonts w:ascii="Arial" w:eastAsia="Arial" w:hAnsi="Arial" w:cs="Arial"/>
              </w:rPr>
              <w:t>6</w:t>
            </w:r>
            <w:bookmarkStart w:id="0" w:name="_GoBack"/>
            <w:bookmarkEnd w:id="0"/>
          </w:p>
        </w:tc>
      </w:tr>
      <w:tr w:rsidR="00D54589" w14:paraId="736C3632" w14:textId="77777777">
        <w:tc>
          <w:tcPr>
            <w:tcW w:w="9493" w:type="dxa"/>
            <w:gridSpan w:val="13"/>
          </w:tcPr>
          <w:p w14:paraId="7E7DC540" w14:textId="77777777" w:rsidR="00D54589" w:rsidRDefault="00D54589">
            <w:pPr>
              <w:rPr>
                <w:rFonts w:ascii="Arial" w:eastAsia="Arial" w:hAnsi="Arial" w:cs="Arial"/>
              </w:rPr>
            </w:pPr>
          </w:p>
          <w:p w14:paraId="3A052BC0" w14:textId="77777777" w:rsidR="00D54589" w:rsidRDefault="00B864FE">
            <w:pPr>
              <w:rPr>
                <w:rFonts w:ascii="Arial" w:eastAsia="Arial" w:hAnsi="Arial" w:cs="Arial"/>
                <w:b/>
              </w:rPr>
            </w:pPr>
            <w:r>
              <w:rPr>
                <w:rFonts w:ascii="Arial" w:eastAsia="Arial" w:hAnsi="Arial" w:cs="Arial"/>
                <w:b/>
              </w:rPr>
              <w:t xml:space="preserve">14. Técnica de selección o destino final de la serie </w:t>
            </w:r>
            <w:r>
              <w:rPr>
                <w:rFonts w:ascii="Arial" w:eastAsia="Arial" w:hAnsi="Arial" w:cs="Arial"/>
              </w:rPr>
              <w:t>(marcar con una X):</w:t>
            </w:r>
          </w:p>
        </w:tc>
      </w:tr>
      <w:tr w:rsidR="00D54589" w14:paraId="6D92C74A" w14:textId="77777777">
        <w:trPr>
          <w:trHeight w:val="500"/>
        </w:trPr>
        <w:tc>
          <w:tcPr>
            <w:tcW w:w="2122" w:type="dxa"/>
            <w:gridSpan w:val="2"/>
          </w:tcPr>
          <w:p w14:paraId="19680704" w14:textId="77777777" w:rsidR="00D54589" w:rsidRDefault="00D54589">
            <w:pPr>
              <w:rPr>
                <w:rFonts w:ascii="Arial" w:eastAsia="Arial" w:hAnsi="Arial" w:cs="Arial"/>
              </w:rPr>
            </w:pPr>
          </w:p>
          <w:p w14:paraId="46E1D8D4" w14:textId="0211F3CE" w:rsidR="00D54589" w:rsidRDefault="00B864FE">
            <w:pPr>
              <w:rPr>
                <w:rFonts w:ascii="Arial" w:eastAsia="Arial" w:hAnsi="Arial" w:cs="Arial"/>
              </w:rPr>
            </w:pPr>
            <w:r>
              <w:rPr>
                <w:rFonts w:ascii="Arial" w:eastAsia="Arial" w:hAnsi="Arial" w:cs="Arial"/>
              </w:rPr>
              <w:t xml:space="preserve">Baja:  </w:t>
            </w:r>
            <w:r w:rsidR="00F01591">
              <w:rPr>
                <w:rFonts w:ascii="Arial" w:eastAsia="Arial" w:hAnsi="Arial" w:cs="Arial"/>
              </w:rPr>
              <w:t>X</w:t>
            </w:r>
          </w:p>
        </w:tc>
        <w:tc>
          <w:tcPr>
            <w:tcW w:w="4819" w:type="dxa"/>
            <w:gridSpan w:val="9"/>
          </w:tcPr>
          <w:p w14:paraId="61481594" w14:textId="77777777" w:rsidR="00D54589" w:rsidRDefault="00D54589">
            <w:pPr>
              <w:rPr>
                <w:rFonts w:ascii="Arial" w:eastAsia="Arial" w:hAnsi="Arial" w:cs="Arial"/>
              </w:rPr>
            </w:pPr>
          </w:p>
          <w:p w14:paraId="2570C36E" w14:textId="77777777" w:rsidR="00D54589" w:rsidRDefault="00B864FE">
            <w:pPr>
              <w:rPr>
                <w:rFonts w:ascii="Arial" w:eastAsia="Arial" w:hAnsi="Arial" w:cs="Arial"/>
              </w:rPr>
            </w:pPr>
            <w:r>
              <w:rPr>
                <w:rFonts w:ascii="Arial" w:eastAsia="Arial" w:hAnsi="Arial" w:cs="Arial"/>
              </w:rPr>
              <w:t>Conservación permanente:</w:t>
            </w:r>
            <w:r>
              <w:rPr>
                <w:rFonts w:ascii="Arial" w:eastAsia="Arial" w:hAnsi="Arial" w:cs="Arial"/>
              </w:rPr>
              <w:tab/>
            </w:r>
          </w:p>
        </w:tc>
        <w:tc>
          <w:tcPr>
            <w:tcW w:w="2552" w:type="dxa"/>
            <w:gridSpan w:val="2"/>
          </w:tcPr>
          <w:p w14:paraId="720625AE" w14:textId="77777777" w:rsidR="00D54589" w:rsidRDefault="00D54589">
            <w:pPr>
              <w:rPr>
                <w:rFonts w:ascii="Arial" w:eastAsia="Arial" w:hAnsi="Arial" w:cs="Arial"/>
              </w:rPr>
            </w:pPr>
          </w:p>
          <w:p w14:paraId="70E0726E" w14:textId="77777777" w:rsidR="00D54589" w:rsidRDefault="00B864FE">
            <w:pPr>
              <w:rPr>
                <w:rFonts w:ascii="Arial" w:eastAsia="Arial" w:hAnsi="Arial" w:cs="Arial"/>
              </w:rPr>
            </w:pPr>
            <w:r>
              <w:rPr>
                <w:rFonts w:ascii="Arial" w:eastAsia="Arial" w:hAnsi="Arial" w:cs="Arial"/>
              </w:rPr>
              <w:t>Muestreo:</w:t>
            </w:r>
          </w:p>
        </w:tc>
      </w:tr>
      <w:tr w:rsidR="00D54589" w14:paraId="09F2C0A5" w14:textId="77777777" w:rsidTr="00E37AB6">
        <w:trPr>
          <w:trHeight w:val="156"/>
        </w:trPr>
        <w:tc>
          <w:tcPr>
            <w:tcW w:w="9493" w:type="dxa"/>
            <w:gridSpan w:val="13"/>
          </w:tcPr>
          <w:p w14:paraId="32F4604A" w14:textId="77777777" w:rsidR="00D54589" w:rsidRDefault="00D54589">
            <w:pPr>
              <w:rPr>
                <w:rFonts w:ascii="Arial" w:eastAsia="Arial" w:hAnsi="Arial" w:cs="Arial"/>
              </w:rPr>
            </w:pPr>
          </w:p>
          <w:p w14:paraId="641EBAD7" w14:textId="77777777" w:rsidR="00D54589" w:rsidRDefault="00B864FE">
            <w:pPr>
              <w:rPr>
                <w:rFonts w:ascii="Arial" w:eastAsia="Arial" w:hAnsi="Arial" w:cs="Arial"/>
              </w:rPr>
            </w:pPr>
            <w:r>
              <w:rPr>
                <w:rFonts w:ascii="Arial" w:eastAsia="Arial" w:hAnsi="Arial" w:cs="Arial"/>
                <w:b/>
              </w:rPr>
              <w:t xml:space="preserve">15. Condiciones de acceso a la información de la serie </w:t>
            </w:r>
            <w:r>
              <w:rPr>
                <w:rFonts w:ascii="Arial" w:eastAsia="Arial" w:hAnsi="Arial" w:cs="Arial"/>
              </w:rPr>
              <w:t>(marque con una X):</w:t>
            </w:r>
            <w:r>
              <w:rPr>
                <w:rFonts w:ascii="Arial" w:eastAsia="Arial" w:hAnsi="Arial" w:cs="Arial"/>
                <w:b/>
              </w:rPr>
              <w:t xml:space="preserve"> </w:t>
            </w:r>
          </w:p>
        </w:tc>
      </w:tr>
      <w:tr w:rsidR="00D54589" w14:paraId="228444B4" w14:textId="77777777" w:rsidTr="00E37AB6">
        <w:trPr>
          <w:trHeight w:val="712"/>
        </w:trPr>
        <w:tc>
          <w:tcPr>
            <w:tcW w:w="3256" w:type="dxa"/>
            <w:gridSpan w:val="3"/>
          </w:tcPr>
          <w:p w14:paraId="40D53B0E" w14:textId="77777777" w:rsidR="00D54589" w:rsidRDefault="00B864FE">
            <w:pPr>
              <w:rPr>
                <w:rFonts w:ascii="Arial" w:eastAsia="Arial" w:hAnsi="Arial" w:cs="Arial"/>
              </w:rPr>
            </w:pPr>
            <w:r>
              <w:rPr>
                <w:rFonts w:ascii="Arial" w:eastAsia="Arial" w:hAnsi="Arial" w:cs="Arial"/>
              </w:rPr>
              <w:t xml:space="preserve"> </w:t>
            </w:r>
          </w:p>
          <w:p w14:paraId="7144BB97" w14:textId="38A24E46" w:rsidR="00D54589" w:rsidRDefault="00B864FE">
            <w:pPr>
              <w:rPr>
                <w:rFonts w:ascii="Arial" w:eastAsia="Arial" w:hAnsi="Arial" w:cs="Arial"/>
              </w:rPr>
            </w:pPr>
            <w:r>
              <w:rPr>
                <w:rFonts w:ascii="Arial" w:eastAsia="Arial" w:hAnsi="Arial" w:cs="Arial"/>
              </w:rPr>
              <w:t xml:space="preserve">Pública: </w:t>
            </w:r>
            <w:r w:rsidR="00F01591">
              <w:rPr>
                <w:rFonts w:ascii="Arial" w:eastAsia="Arial" w:hAnsi="Arial" w:cs="Arial"/>
              </w:rPr>
              <w:t>X</w:t>
            </w:r>
          </w:p>
        </w:tc>
        <w:tc>
          <w:tcPr>
            <w:tcW w:w="3260" w:type="dxa"/>
            <w:gridSpan w:val="7"/>
          </w:tcPr>
          <w:p w14:paraId="74DD8D5C" w14:textId="77777777" w:rsidR="00D54589" w:rsidRDefault="00B864FE">
            <w:pPr>
              <w:rPr>
                <w:rFonts w:ascii="Arial" w:eastAsia="Arial" w:hAnsi="Arial" w:cs="Arial"/>
              </w:rPr>
            </w:pPr>
            <w:r>
              <w:rPr>
                <w:rFonts w:ascii="Arial" w:eastAsia="Arial" w:hAnsi="Arial" w:cs="Arial"/>
              </w:rPr>
              <w:t xml:space="preserve"> </w:t>
            </w:r>
          </w:p>
          <w:p w14:paraId="7284E5D9" w14:textId="77777777" w:rsidR="00D54589" w:rsidRDefault="00B864FE">
            <w:pPr>
              <w:rPr>
                <w:rFonts w:ascii="Arial" w:eastAsia="Arial" w:hAnsi="Arial" w:cs="Arial"/>
              </w:rPr>
            </w:pPr>
            <w:r>
              <w:rPr>
                <w:rFonts w:ascii="Arial" w:eastAsia="Arial" w:hAnsi="Arial" w:cs="Arial"/>
              </w:rPr>
              <w:t xml:space="preserve">Reservada: </w:t>
            </w:r>
          </w:p>
        </w:tc>
        <w:tc>
          <w:tcPr>
            <w:tcW w:w="2977" w:type="dxa"/>
            <w:gridSpan w:val="3"/>
          </w:tcPr>
          <w:p w14:paraId="6F72B788" w14:textId="77777777" w:rsidR="00D54589" w:rsidRDefault="00D54589">
            <w:pPr>
              <w:rPr>
                <w:rFonts w:ascii="Arial" w:eastAsia="Arial" w:hAnsi="Arial" w:cs="Arial"/>
              </w:rPr>
            </w:pPr>
          </w:p>
          <w:p w14:paraId="1EF7C66F" w14:textId="77777777" w:rsidR="00D54589" w:rsidRDefault="00B864FE">
            <w:pPr>
              <w:rPr>
                <w:rFonts w:ascii="Arial" w:eastAsia="Arial" w:hAnsi="Arial" w:cs="Arial"/>
              </w:rPr>
            </w:pPr>
            <w:r>
              <w:rPr>
                <w:rFonts w:ascii="Arial" w:eastAsia="Arial" w:hAnsi="Arial" w:cs="Arial"/>
              </w:rPr>
              <w:t>Confidencial:</w:t>
            </w:r>
          </w:p>
        </w:tc>
      </w:tr>
      <w:tr w:rsidR="00D54589" w14:paraId="57FC1885" w14:textId="77777777">
        <w:tc>
          <w:tcPr>
            <w:tcW w:w="9493" w:type="dxa"/>
            <w:gridSpan w:val="13"/>
            <w:shd w:val="clear" w:color="auto" w:fill="D9D9D9"/>
          </w:tcPr>
          <w:p w14:paraId="474C5F98" w14:textId="77777777" w:rsidR="00D54589" w:rsidRDefault="00B864FE">
            <w:pPr>
              <w:jc w:val="center"/>
              <w:rPr>
                <w:rFonts w:ascii="Arial" w:eastAsia="Arial" w:hAnsi="Arial" w:cs="Arial"/>
                <w:b/>
              </w:rPr>
            </w:pPr>
            <w:r>
              <w:rPr>
                <w:rFonts w:ascii="Arial" w:eastAsia="Arial" w:hAnsi="Arial" w:cs="Arial"/>
                <w:b/>
              </w:rPr>
              <w:t>Área de contexto</w:t>
            </w:r>
          </w:p>
        </w:tc>
      </w:tr>
      <w:tr w:rsidR="00D54589" w14:paraId="7ABA68BD" w14:textId="77777777" w:rsidTr="00E37AB6">
        <w:trPr>
          <w:trHeight w:val="712"/>
        </w:trPr>
        <w:tc>
          <w:tcPr>
            <w:tcW w:w="9493" w:type="dxa"/>
            <w:gridSpan w:val="13"/>
          </w:tcPr>
          <w:p w14:paraId="180563A8" w14:textId="77777777" w:rsidR="00D54589" w:rsidRDefault="00B864FE">
            <w:pPr>
              <w:rPr>
                <w:rFonts w:ascii="Arial" w:eastAsia="Arial" w:hAnsi="Arial" w:cs="Arial"/>
                <w:b/>
              </w:rPr>
            </w:pPr>
            <w:r>
              <w:rPr>
                <w:rFonts w:ascii="Arial" w:eastAsia="Arial" w:hAnsi="Arial" w:cs="Arial"/>
                <w:b/>
              </w:rPr>
              <w:t>16. Nombre del área o unidad responsable de la documentación:</w:t>
            </w:r>
          </w:p>
          <w:p w14:paraId="6D413C7D" w14:textId="21CCDA48" w:rsidR="009247E6" w:rsidRDefault="009247E6">
            <w:pPr>
              <w:rPr>
                <w:rFonts w:ascii="Arial" w:eastAsia="Arial" w:hAnsi="Arial" w:cs="Arial"/>
              </w:rPr>
            </w:pPr>
            <w:r w:rsidRPr="00DD57CA">
              <w:rPr>
                <w:rFonts w:ascii="Arial" w:eastAsia="Arial" w:hAnsi="Arial" w:cs="Arial"/>
                <w:bCs/>
              </w:rPr>
              <w:t>Unidad el Servicio Profesional Electoral</w:t>
            </w:r>
          </w:p>
        </w:tc>
      </w:tr>
      <w:tr w:rsidR="00D54589" w14:paraId="37A3BFE4" w14:textId="77777777" w:rsidTr="00E37AB6">
        <w:trPr>
          <w:trHeight w:val="543"/>
        </w:trPr>
        <w:tc>
          <w:tcPr>
            <w:tcW w:w="9493" w:type="dxa"/>
            <w:gridSpan w:val="13"/>
          </w:tcPr>
          <w:p w14:paraId="407779BB" w14:textId="77777777" w:rsidR="00D54589" w:rsidRDefault="00B864FE">
            <w:pPr>
              <w:rPr>
                <w:rFonts w:ascii="Arial" w:eastAsia="Arial" w:hAnsi="Arial" w:cs="Arial"/>
                <w:b/>
              </w:rPr>
            </w:pPr>
            <w:r>
              <w:rPr>
                <w:rFonts w:ascii="Arial" w:eastAsia="Arial" w:hAnsi="Arial" w:cs="Arial"/>
                <w:b/>
              </w:rPr>
              <w:t>17. Nombre del área generadora de la documentación:</w:t>
            </w:r>
          </w:p>
          <w:p w14:paraId="64797268" w14:textId="3B98C296" w:rsidR="009247E6" w:rsidRPr="009247E6" w:rsidRDefault="00C3283B" w:rsidP="009247E6">
            <w:pPr>
              <w:rPr>
                <w:rFonts w:ascii="Arial" w:eastAsia="Arial" w:hAnsi="Arial" w:cs="Arial"/>
                <w:bCs/>
              </w:rPr>
            </w:pPr>
            <w:r w:rsidRPr="00DD57CA">
              <w:rPr>
                <w:rFonts w:ascii="Arial" w:eastAsia="Arial" w:hAnsi="Arial" w:cs="Arial"/>
                <w:bCs/>
              </w:rPr>
              <w:t>Unidad el Servicio Profesional Electoral</w:t>
            </w:r>
            <w:r w:rsidRPr="009247E6">
              <w:rPr>
                <w:rFonts w:ascii="Arial" w:eastAsia="Arial" w:hAnsi="Arial" w:cs="Arial"/>
                <w:bCs/>
              </w:rPr>
              <w:t xml:space="preserve"> </w:t>
            </w:r>
          </w:p>
          <w:p w14:paraId="2E3B6523" w14:textId="76F37C26" w:rsidR="009247E6" w:rsidRDefault="009247E6">
            <w:pPr>
              <w:rPr>
                <w:rFonts w:ascii="Arial" w:eastAsia="Arial" w:hAnsi="Arial" w:cs="Arial"/>
              </w:rPr>
            </w:pPr>
          </w:p>
        </w:tc>
      </w:tr>
      <w:tr w:rsidR="00D54589" w14:paraId="29643130" w14:textId="77777777">
        <w:trPr>
          <w:trHeight w:val="1275"/>
        </w:trPr>
        <w:tc>
          <w:tcPr>
            <w:tcW w:w="9493" w:type="dxa"/>
            <w:gridSpan w:val="13"/>
          </w:tcPr>
          <w:p w14:paraId="06B24779" w14:textId="77777777" w:rsidR="00D54589" w:rsidRDefault="00B864FE">
            <w:pPr>
              <w:jc w:val="both"/>
              <w:rPr>
                <w:rFonts w:ascii="Arial" w:eastAsia="Arial" w:hAnsi="Arial" w:cs="Arial"/>
              </w:rPr>
            </w:pPr>
            <w:r>
              <w:rPr>
                <w:rFonts w:ascii="Arial" w:eastAsia="Arial" w:hAnsi="Arial" w:cs="Arial"/>
                <w:b/>
              </w:rPr>
              <w:t>18. Nombre, puesto, correo electrónico de la responsable de la documentación del área generadora:</w:t>
            </w:r>
          </w:p>
          <w:p w14:paraId="2CA945F2" w14:textId="77777777" w:rsidR="00F11B1C" w:rsidRPr="00DD57CA" w:rsidRDefault="00F11B1C" w:rsidP="00F11B1C">
            <w:pPr>
              <w:jc w:val="both"/>
              <w:rPr>
                <w:rFonts w:ascii="Arial" w:eastAsia="Arial" w:hAnsi="Arial" w:cs="Arial"/>
                <w:bCs/>
              </w:rPr>
            </w:pPr>
            <w:r w:rsidRPr="00DD57CA">
              <w:rPr>
                <w:rFonts w:ascii="Arial" w:eastAsia="Arial" w:hAnsi="Arial" w:cs="Arial"/>
                <w:bCs/>
              </w:rPr>
              <w:t>Aída Albornoz Cáceres</w:t>
            </w:r>
          </w:p>
          <w:p w14:paraId="74ED2010" w14:textId="77777777" w:rsidR="00F11B1C" w:rsidRPr="00DD57CA" w:rsidRDefault="00F11B1C" w:rsidP="00F11B1C">
            <w:pPr>
              <w:jc w:val="both"/>
              <w:rPr>
                <w:rFonts w:ascii="Arial" w:eastAsia="Arial" w:hAnsi="Arial" w:cs="Arial"/>
                <w:bCs/>
              </w:rPr>
            </w:pPr>
            <w:r w:rsidRPr="00DD57CA">
              <w:rPr>
                <w:rFonts w:ascii="Arial" w:eastAsia="Arial" w:hAnsi="Arial" w:cs="Arial"/>
                <w:bCs/>
              </w:rPr>
              <w:t>Coordinadora de la Unidad del Servicio Profesional Electoral</w:t>
            </w:r>
          </w:p>
          <w:p w14:paraId="47F40D22" w14:textId="77777777" w:rsidR="00F11B1C" w:rsidRPr="00DD57CA" w:rsidRDefault="00F11B1C" w:rsidP="00F11B1C">
            <w:pPr>
              <w:jc w:val="both"/>
              <w:rPr>
                <w:rFonts w:ascii="Arial" w:eastAsia="Arial" w:hAnsi="Arial" w:cs="Arial"/>
                <w:bCs/>
              </w:rPr>
            </w:pPr>
            <w:r w:rsidRPr="00DD57CA">
              <w:rPr>
                <w:rFonts w:ascii="Arial" w:eastAsia="Arial" w:hAnsi="Arial" w:cs="Arial"/>
                <w:bCs/>
              </w:rPr>
              <w:t>aida.albornoz@iepac.mx</w:t>
            </w:r>
          </w:p>
          <w:p w14:paraId="07E64EA8" w14:textId="7A8246C2" w:rsidR="00D54589" w:rsidRDefault="00D54589">
            <w:pPr>
              <w:rPr>
                <w:rFonts w:ascii="Arial" w:eastAsia="Arial" w:hAnsi="Arial" w:cs="Arial"/>
              </w:rPr>
            </w:pPr>
          </w:p>
        </w:tc>
      </w:tr>
      <w:tr w:rsidR="00D54589" w14:paraId="57F519DD" w14:textId="77777777">
        <w:trPr>
          <w:trHeight w:val="1275"/>
        </w:trPr>
        <w:tc>
          <w:tcPr>
            <w:tcW w:w="9493" w:type="dxa"/>
            <w:gridSpan w:val="13"/>
          </w:tcPr>
          <w:p w14:paraId="7137F4B4" w14:textId="77777777" w:rsidR="00D54589" w:rsidRDefault="00B864FE">
            <w:pPr>
              <w:jc w:val="both"/>
              <w:rPr>
                <w:rFonts w:ascii="Arial" w:eastAsia="Arial" w:hAnsi="Arial" w:cs="Arial"/>
                <w:b/>
              </w:rPr>
            </w:pPr>
            <w:r>
              <w:rPr>
                <w:rFonts w:ascii="Arial" w:eastAsia="Arial" w:hAnsi="Arial" w:cs="Arial"/>
                <w:b/>
              </w:rPr>
              <w:t>19. Nombre, puesto, correo electrónico del responsable del archivo de trámite del área responsable:</w:t>
            </w:r>
          </w:p>
          <w:p w14:paraId="2BC7203E" w14:textId="77777777" w:rsidR="00F11B1C" w:rsidRPr="00A4097C" w:rsidRDefault="00F11B1C" w:rsidP="00F11B1C">
            <w:pPr>
              <w:jc w:val="both"/>
              <w:rPr>
                <w:rFonts w:ascii="Arial" w:eastAsia="Arial" w:hAnsi="Arial" w:cs="Arial"/>
                <w:bCs/>
              </w:rPr>
            </w:pPr>
            <w:r w:rsidRPr="00A4097C">
              <w:rPr>
                <w:rFonts w:ascii="Arial" w:eastAsia="Arial" w:hAnsi="Arial" w:cs="Arial"/>
                <w:bCs/>
              </w:rPr>
              <w:t>Elsy María Zapata Trujillo</w:t>
            </w:r>
          </w:p>
          <w:p w14:paraId="112CAD36" w14:textId="77777777" w:rsidR="00F11B1C" w:rsidRPr="00A4097C" w:rsidRDefault="00F11B1C" w:rsidP="00F11B1C">
            <w:pPr>
              <w:jc w:val="both"/>
              <w:rPr>
                <w:rFonts w:ascii="Arial" w:eastAsia="Arial" w:hAnsi="Arial" w:cs="Arial"/>
                <w:bCs/>
              </w:rPr>
            </w:pPr>
            <w:r w:rsidRPr="00A4097C">
              <w:rPr>
                <w:rFonts w:ascii="Arial" w:eastAsia="Arial" w:hAnsi="Arial" w:cs="Arial"/>
                <w:bCs/>
              </w:rPr>
              <w:t>Titular de la Unidad del Servicio Profesional Electoral</w:t>
            </w:r>
          </w:p>
          <w:p w14:paraId="27B761B5" w14:textId="18B078C6" w:rsidR="00D54589" w:rsidRPr="00E37AB6" w:rsidRDefault="00F11B1C">
            <w:pPr>
              <w:jc w:val="both"/>
              <w:rPr>
                <w:rFonts w:ascii="Arial" w:eastAsia="Arial" w:hAnsi="Arial" w:cs="Arial"/>
                <w:bCs/>
              </w:rPr>
            </w:pPr>
            <w:r w:rsidRPr="00A4097C">
              <w:rPr>
                <w:rFonts w:ascii="Arial" w:eastAsia="Arial" w:hAnsi="Arial" w:cs="Arial"/>
                <w:bCs/>
              </w:rPr>
              <w:t>elsy.zapata@iepac.mx</w:t>
            </w:r>
          </w:p>
          <w:p w14:paraId="412C34DF" w14:textId="77777777" w:rsidR="00D54589" w:rsidRDefault="00D54589">
            <w:pPr>
              <w:jc w:val="both"/>
              <w:rPr>
                <w:rFonts w:ascii="Arial" w:eastAsia="Arial" w:hAnsi="Arial" w:cs="Arial"/>
                <w:b/>
              </w:rPr>
            </w:pPr>
          </w:p>
        </w:tc>
      </w:tr>
      <w:tr w:rsidR="00D54589" w14:paraId="7555DC3D" w14:textId="77777777" w:rsidTr="008B6273">
        <w:trPr>
          <w:trHeight w:val="639"/>
        </w:trPr>
        <w:tc>
          <w:tcPr>
            <w:tcW w:w="9493" w:type="dxa"/>
            <w:gridSpan w:val="13"/>
          </w:tcPr>
          <w:p w14:paraId="7A1DD7E7" w14:textId="77777777" w:rsidR="00D54589" w:rsidRDefault="00B864FE">
            <w:pPr>
              <w:rPr>
                <w:rFonts w:ascii="Arial" w:eastAsia="Arial" w:hAnsi="Arial" w:cs="Arial"/>
              </w:rPr>
            </w:pPr>
            <w:r>
              <w:rPr>
                <w:rFonts w:ascii="Arial" w:eastAsia="Arial" w:hAnsi="Arial" w:cs="Arial"/>
                <w:b/>
              </w:rPr>
              <w:t>20. Domicilio de la unidad administrativa:</w:t>
            </w:r>
          </w:p>
          <w:p w14:paraId="2E93C0BD" w14:textId="35A9625D" w:rsidR="00D54589" w:rsidRDefault="009247E6" w:rsidP="008B6273">
            <w:pPr>
              <w:rPr>
                <w:rFonts w:ascii="Arial" w:eastAsia="Arial" w:hAnsi="Arial" w:cs="Arial"/>
              </w:rPr>
            </w:pPr>
            <w:r>
              <w:rPr>
                <w:rFonts w:ascii="Arial" w:hAnsi="Arial" w:cs="Arial"/>
                <w:color w:val="1F1F1F"/>
                <w:sz w:val="21"/>
                <w:szCs w:val="21"/>
                <w:shd w:val="clear" w:color="auto" w:fill="FFFFFF"/>
              </w:rPr>
              <w:t>Calle 21 # 418 x 22 y 22A, Ciudad Industrial</w:t>
            </w:r>
          </w:p>
        </w:tc>
      </w:tr>
      <w:tr w:rsidR="00D54589" w14:paraId="5FB5FB2C" w14:textId="77777777">
        <w:tc>
          <w:tcPr>
            <w:tcW w:w="9493" w:type="dxa"/>
            <w:gridSpan w:val="13"/>
            <w:shd w:val="clear" w:color="auto" w:fill="D9D9D9"/>
          </w:tcPr>
          <w:p w14:paraId="79EEF83B" w14:textId="77777777" w:rsidR="00D54589" w:rsidRDefault="00B864FE">
            <w:pPr>
              <w:jc w:val="center"/>
              <w:rPr>
                <w:rFonts w:ascii="Arial" w:eastAsia="Arial" w:hAnsi="Arial" w:cs="Arial"/>
              </w:rPr>
            </w:pPr>
            <w:r>
              <w:rPr>
                <w:rFonts w:ascii="Arial" w:eastAsia="Arial" w:hAnsi="Arial" w:cs="Arial"/>
              </w:rPr>
              <w:t>Área de formalización</w:t>
            </w:r>
          </w:p>
        </w:tc>
      </w:tr>
    </w:tbl>
    <w:tbl>
      <w:tblPr>
        <w:tblStyle w:val="a0"/>
        <w:tblW w:w="9440" w:type="dxa"/>
        <w:tblBorders>
          <w:top w:val="nil"/>
          <w:left w:val="nil"/>
          <w:bottom w:val="nil"/>
          <w:right w:val="nil"/>
          <w:insideH w:val="nil"/>
          <w:insideV w:val="nil"/>
        </w:tblBorders>
        <w:tblLayout w:type="fixed"/>
        <w:tblLook w:val="0400" w:firstRow="0" w:lastRow="0" w:firstColumn="0" w:lastColumn="0" w:noHBand="0" w:noVBand="1"/>
      </w:tblPr>
      <w:tblGrid>
        <w:gridCol w:w="4720"/>
        <w:gridCol w:w="4720"/>
      </w:tblGrid>
      <w:tr w:rsidR="00D54589" w14:paraId="7D966AD9" w14:textId="77777777">
        <w:tc>
          <w:tcPr>
            <w:tcW w:w="4720" w:type="dxa"/>
          </w:tcPr>
          <w:p w14:paraId="053566CE" w14:textId="77777777" w:rsidR="00D54589" w:rsidRDefault="00D54589">
            <w:pPr>
              <w:jc w:val="center"/>
              <w:rPr>
                <w:rFonts w:ascii="Arial" w:eastAsia="Arial" w:hAnsi="Arial" w:cs="Arial"/>
              </w:rPr>
            </w:pPr>
          </w:p>
          <w:p w14:paraId="6CB599DE" w14:textId="77777777" w:rsidR="00D54589" w:rsidRDefault="00D54589">
            <w:pPr>
              <w:jc w:val="center"/>
              <w:rPr>
                <w:rFonts w:ascii="Arial" w:eastAsia="Arial" w:hAnsi="Arial" w:cs="Arial"/>
              </w:rPr>
            </w:pPr>
          </w:p>
          <w:p w14:paraId="0DDCB9DC" w14:textId="77777777" w:rsidR="00D54589" w:rsidRDefault="00B864FE">
            <w:pPr>
              <w:jc w:val="center"/>
              <w:rPr>
                <w:rFonts w:ascii="Arial" w:eastAsia="Arial" w:hAnsi="Arial" w:cs="Arial"/>
              </w:rPr>
            </w:pPr>
            <w:r>
              <w:rPr>
                <w:rFonts w:ascii="Arial" w:eastAsia="Arial" w:hAnsi="Arial" w:cs="Arial"/>
              </w:rPr>
              <w:t>___________________________________</w:t>
            </w:r>
          </w:p>
          <w:p w14:paraId="67D2E916" w14:textId="77777777" w:rsidR="00D54589" w:rsidRDefault="00B864FE">
            <w:pPr>
              <w:jc w:val="center"/>
              <w:rPr>
                <w:rFonts w:ascii="Arial" w:eastAsia="Arial" w:hAnsi="Arial" w:cs="Arial"/>
              </w:rPr>
            </w:pPr>
            <w:r>
              <w:rPr>
                <w:rFonts w:ascii="Arial" w:eastAsia="Arial" w:hAnsi="Arial" w:cs="Arial"/>
              </w:rPr>
              <w:t xml:space="preserve">Nombre, firma y cargo del responsable del Archivo de Trámite en la unidad administrativa generadora </w:t>
            </w:r>
          </w:p>
          <w:p w14:paraId="2144EBBA" w14:textId="77777777" w:rsidR="00D54589" w:rsidRDefault="00B864FE">
            <w:pPr>
              <w:jc w:val="center"/>
              <w:rPr>
                <w:rFonts w:ascii="Arial" w:eastAsia="Arial" w:hAnsi="Arial" w:cs="Arial"/>
              </w:rPr>
            </w:pPr>
            <w:r>
              <w:rPr>
                <w:rFonts w:ascii="Arial" w:eastAsia="Arial" w:hAnsi="Arial" w:cs="Arial"/>
              </w:rPr>
              <w:t>de la información</w:t>
            </w:r>
          </w:p>
        </w:tc>
        <w:tc>
          <w:tcPr>
            <w:tcW w:w="4720" w:type="dxa"/>
          </w:tcPr>
          <w:p w14:paraId="6C140646" w14:textId="77777777" w:rsidR="00D54589" w:rsidRDefault="00D54589">
            <w:pPr>
              <w:jc w:val="center"/>
              <w:rPr>
                <w:rFonts w:ascii="Arial" w:eastAsia="Arial" w:hAnsi="Arial" w:cs="Arial"/>
              </w:rPr>
            </w:pPr>
          </w:p>
          <w:p w14:paraId="5741A51D" w14:textId="77777777" w:rsidR="00D54589" w:rsidRDefault="00D54589">
            <w:pPr>
              <w:jc w:val="center"/>
              <w:rPr>
                <w:rFonts w:ascii="Arial" w:eastAsia="Arial" w:hAnsi="Arial" w:cs="Arial"/>
              </w:rPr>
            </w:pPr>
          </w:p>
          <w:p w14:paraId="0C6822C7" w14:textId="77777777" w:rsidR="00D54589" w:rsidRDefault="00B864FE">
            <w:pPr>
              <w:jc w:val="center"/>
              <w:rPr>
                <w:rFonts w:ascii="Arial" w:eastAsia="Arial" w:hAnsi="Arial" w:cs="Arial"/>
              </w:rPr>
            </w:pPr>
            <w:r>
              <w:rPr>
                <w:rFonts w:ascii="Arial" w:eastAsia="Arial" w:hAnsi="Arial" w:cs="Arial"/>
              </w:rPr>
              <w:t>___________________________________</w:t>
            </w:r>
          </w:p>
          <w:p w14:paraId="120AEC96" w14:textId="77777777" w:rsidR="00D54589" w:rsidRDefault="00B864FE">
            <w:pPr>
              <w:jc w:val="center"/>
              <w:rPr>
                <w:rFonts w:ascii="Arial" w:eastAsia="Arial" w:hAnsi="Arial" w:cs="Arial"/>
              </w:rPr>
            </w:pPr>
            <w:r>
              <w:rPr>
                <w:rFonts w:ascii="Arial" w:eastAsia="Arial" w:hAnsi="Arial" w:cs="Arial"/>
              </w:rPr>
              <w:t xml:space="preserve">Nombre, firma y cargo del responsable de la unidad administrativa generadora </w:t>
            </w:r>
          </w:p>
          <w:p w14:paraId="4822E420" w14:textId="77777777" w:rsidR="00D54589" w:rsidRDefault="00B864FE">
            <w:pPr>
              <w:jc w:val="center"/>
              <w:rPr>
                <w:rFonts w:ascii="Arial" w:eastAsia="Arial" w:hAnsi="Arial" w:cs="Arial"/>
              </w:rPr>
            </w:pPr>
            <w:r>
              <w:rPr>
                <w:rFonts w:ascii="Arial" w:eastAsia="Arial" w:hAnsi="Arial" w:cs="Arial"/>
              </w:rPr>
              <w:t>de la información</w:t>
            </w:r>
          </w:p>
        </w:tc>
      </w:tr>
    </w:tbl>
    <w:p w14:paraId="0E8E1520" w14:textId="77777777" w:rsidR="00D54589" w:rsidRDefault="00D54589">
      <w:pPr>
        <w:rPr>
          <w:rFonts w:ascii="Arial" w:eastAsia="Arial" w:hAnsi="Arial" w:cs="Arial"/>
        </w:rPr>
      </w:pPr>
    </w:p>
    <w:sectPr w:rsidR="00D54589">
      <w:headerReference w:type="default" r:id="rId9"/>
      <w:footerReference w:type="default" r:id="rId10"/>
      <w:pgSz w:w="12250" w:h="15850"/>
      <w:pgMar w:top="2680" w:right="1500" w:bottom="1460" w:left="1300" w:header="769" w:footer="12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75637" w14:textId="77777777" w:rsidR="008261B5" w:rsidRDefault="008261B5">
      <w:r>
        <w:separator/>
      </w:r>
    </w:p>
  </w:endnote>
  <w:endnote w:type="continuationSeparator" w:id="0">
    <w:p w14:paraId="19997EC4" w14:textId="77777777" w:rsidR="008261B5" w:rsidRDefault="0082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F80C" w14:textId="13F1E878" w:rsidR="00D54589" w:rsidRDefault="00B864F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8261B5">
      <w:rPr>
        <w:noProof/>
        <w:color w:val="000000"/>
      </w:rPr>
      <w:t>1</w:t>
    </w:r>
    <w:r>
      <w:rPr>
        <w:color w:val="000000"/>
      </w:rPr>
      <w:fldChar w:fldCharType="end"/>
    </w:r>
  </w:p>
  <w:p w14:paraId="47A3DABF" w14:textId="77777777" w:rsidR="00D54589" w:rsidRDefault="00D54589">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26E2" w14:textId="77777777" w:rsidR="008261B5" w:rsidRDefault="008261B5">
      <w:r>
        <w:separator/>
      </w:r>
    </w:p>
  </w:footnote>
  <w:footnote w:type="continuationSeparator" w:id="0">
    <w:p w14:paraId="551BF16C" w14:textId="77777777" w:rsidR="008261B5" w:rsidRDefault="008261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2A3" w14:textId="77777777" w:rsidR="00D54589" w:rsidRDefault="00D54589">
    <w:pPr>
      <w:pBdr>
        <w:top w:val="nil"/>
        <w:left w:val="nil"/>
        <w:bottom w:val="nil"/>
        <w:right w:val="nil"/>
        <w:between w:val="nil"/>
      </w:pBdr>
      <w:spacing w:line="276" w:lineRule="auto"/>
      <w:rPr>
        <w:rFonts w:ascii="Arial" w:eastAsia="Arial" w:hAnsi="Arial" w:cs="Arial"/>
      </w:rPr>
    </w:pPr>
  </w:p>
  <w:tbl>
    <w:tblPr>
      <w:tblStyle w:val="a1"/>
      <w:tblW w:w="9440" w:type="dxa"/>
      <w:tblBorders>
        <w:top w:val="nil"/>
        <w:left w:val="nil"/>
        <w:bottom w:val="nil"/>
        <w:right w:val="nil"/>
        <w:insideH w:val="nil"/>
        <w:insideV w:val="nil"/>
      </w:tblBorders>
      <w:tblLayout w:type="fixed"/>
      <w:tblLook w:val="0400" w:firstRow="0" w:lastRow="0" w:firstColumn="0" w:lastColumn="0" w:noHBand="0" w:noVBand="1"/>
    </w:tblPr>
    <w:tblGrid>
      <w:gridCol w:w="4720"/>
      <w:gridCol w:w="4720"/>
    </w:tblGrid>
    <w:tr w:rsidR="00D54589" w14:paraId="21494792" w14:textId="77777777">
      <w:trPr>
        <w:trHeight w:val="983"/>
      </w:trPr>
      <w:tc>
        <w:tcPr>
          <w:tcW w:w="4720" w:type="dxa"/>
        </w:tcPr>
        <w:p w14:paraId="490F942C" w14:textId="77777777" w:rsidR="00D54589" w:rsidRDefault="00B864FE">
          <w:pPr>
            <w:pBdr>
              <w:top w:val="nil"/>
              <w:left w:val="nil"/>
              <w:bottom w:val="nil"/>
              <w:right w:val="nil"/>
              <w:between w:val="nil"/>
            </w:pBdr>
            <w:tabs>
              <w:tab w:val="center" w:pos="4419"/>
              <w:tab w:val="right" w:pos="8838"/>
            </w:tabs>
            <w:rPr>
              <w:color w:val="000000"/>
            </w:rPr>
          </w:pPr>
          <w:r>
            <w:rPr>
              <w:noProof/>
              <w:color w:val="000000"/>
              <w:lang w:val="es-MX"/>
            </w:rPr>
            <w:drawing>
              <wp:inline distT="0" distB="0" distL="0" distR="0" wp14:anchorId="39942800" wp14:editId="29E2E5B1">
                <wp:extent cx="882545" cy="695113"/>
                <wp:effectExtent l="0" t="0" r="0" b="0"/>
                <wp:docPr id="4" name="image1.png" descr="Resultado de imagen para IMAGENES LOGOTIPO IEPAC"/>
                <wp:cNvGraphicFramePr/>
                <a:graphic xmlns:a="http://schemas.openxmlformats.org/drawingml/2006/main">
                  <a:graphicData uri="http://schemas.openxmlformats.org/drawingml/2006/picture">
                    <pic:pic xmlns:pic="http://schemas.openxmlformats.org/drawingml/2006/picture">
                      <pic:nvPicPr>
                        <pic:cNvPr id="0" name="image1.png" descr="Resultado de imagen para IMAGENES LOGOTIPO IEPAC"/>
                        <pic:cNvPicPr preferRelativeResize="0"/>
                      </pic:nvPicPr>
                      <pic:blipFill>
                        <a:blip r:embed="rId1"/>
                        <a:srcRect/>
                        <a:stretch>
                          <a:fillRect/>
                        </a:stretch>
                      </pic:blipFill>
                      <pic:spPr>
                        <a:xfrm>
                          <a:off x="0" y="0"/>
                          <a:ext cx="884966" cy="697020"/>
                        </a:xfrm>
                        <a:prstGeom prst="rect">
                          <a:avLst/>
                        </a:prstGeom>
                        <a:ln/>
                      </pic:spPr>
                    </pic:pic>
                  </a:graphicData>
                </a:graphic>
              </wp:inline>
            </w:drawing>
          </w:r>
        </w:p>
      </w:tc>
      <w:tc>
        <w:tcPr>
          <w:tcW w:w="4720" w:type="dxa"/>
        </w:tcPr>
        <w:p w14:paraId="7CFA34FA" w14:textId="77777777" w:rsidR="003D69FA" w:rsidRDefault="003D69FA">
          <w:pPr>
            <w:pBdr>
              <w:top w:val="nil"/>
              <w:left w:val="nil"/>
              <w:bottom w:val="nil"/>
              <w:right w:val="nil"/>
              <w:between w:val="nil"/>
            </w:pBdr>
            <w:tabs>
              <w:tab w:val="center" w:pos="4419"/>
              <w:tab w:val="right" w:pos="8838"/>
            </w:tabs>
            <w:jc w:val="right"/>
            <w:rPr>
              <w:b/>
              <w:color w:val="000000"/>
              <w:sz w:val="28"/>
              <w:szCs w:val="28"/>
            </w:rPr>
          </w:pPr>
          <w:r>
            <w:rPr>
              <w:b/>
              <w:color w:val="000000"/>
              <w:sz w:val="28"/>
              <w:szCs w:val="28"/>
            </w:rPr>
            <w:t>Unidad del Servicio</w:t>
          </w:r>
        </w:p>
        <w:p w14:paraId="75B43539" w14:textId="25EFD63A" w:rsidR="00D54589" w:rsidRDefault="003D69FA">
          <w:pPr>
            <w:pBdr>
              <w:top w:val="nil"/>
              <w:left w:val="nil"/>
              <w:bottom w:val="nil"/>
              <w:right w:val="nil"/>
              <w:between w:val="nil"/>
            </w:pBdr>
            <w:tabs>
              <w:tab w:val="center" w:pos="4419"/>
              <w:tab w:val="right" w:pos="8838"/>
            </w:tabs>
            <w:jc w:val="right"/>
            <w:rPr>
              <w:b/>
              <w:color w:val="000000"/>
              <w:sz w:val="28"/>
              <w:szCs w:val="28"/>
            </w:rPr>
          </w:pPr>
          <w:r>
            <w:rPr>
              <w:b/>
              <w:color w:val="000000"/>
              <w:sz w:val="28"/>
              <w:szCs w:val="28"/>
            </w:rPr>
            <w:t xml:space="preserve"> Profesional Electoral</w:t>
          </w:r>
        </w:p>
        <w:p w14:paraId="1D6AB25C" w14:textId="77777777" w:rsidR="00D54589" w:rsidRDefault="00B864FE">
          <w:pPr>
            <w:pBdr>
              <w:top w:val="nil"/>
              <w:left w:val="nil"/>
              <w:bottom w:val="nil"/>
              <w:right w:val="nil"/>
              <w:between w:val="nil"/>
            </w:pBdr>
            <w:tabs>
              <w:tab w:val="center" w:pos="4419"/>
              <w:tab w:val="right" w:pos="8838"/>
            </w:tabs>
            <w:jc w:val="right"/>
            <w:rPr>
              <w:color w:val="000000"/>
            </w:rPr>
          </w:pPr>
          <w:r>
            <w:rPr>
              <w:b/>
              <w:color w:val="000000"/>
            </w:rPr>
            <w:t>Coordinación de Documentación</w:t>
          </w:r>
        </w:p>
      </w:tc>
    </w:tr>
  </w:tbl>
  <w:p w14:paraId="134B5ED8" w14:textId="77777777" w:rsidR="00D54589" w:rsidRDefault="00D54589">
    <w:pPr>
      <w:pBdr>
        <w:top w:val="nil"/>
        <w:left w:val="nil"/>
        <w:bottom w:val="nil"/>
        <w:right w:val="nil"/>
        <w:between w:val="nil"/>
      </w:pBdr>
      <w:tabs>
        <w:tab w:val="center" w:pos="4419"/>
        <w:tab w:val="right" w:pos="8838"/>
      </w:tabs>
      <w:rPr>
        <w:color w:val="000000"/>
      </w:rPr>
    </w:pPr>
  </w:p>
  <w:tbl>
    <w:tblPr>
      <w:tblStyle w:val="a2"/>
      <w:tblW w:w="9502"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2"/>
    </w:tblGrid>
    <w:tr w:rsidR="00D54589" w14:paraId="18894680" w14:textId="77777777">
      <w:trPr>
        <w:trHeight w:val="108"/>
      </w:trPr>
      <w:tc>
        <w:tcPr>
          <w:tcW w:w="9502" w:type="dxa"/>
          <w:shd w:val="clear" w:color="auto" w:fill="BFBFBF"/>
        </w:tcPr>
        <w:p w14:paraId="4D823DCA" w14:textId="77777777" w:rsidR="00D54589" w:rsidRDefault="00B864FE">
          <w:pPr>
            <w:pBdr>
              <w:top w:val="nil"/>
              <w:left w:val="nil"/>
              <w:bottom w:val="nil"/>
              <w:right w:val="nil"/>
              <w:between w:val="nil"/>
            </w:pBdr>
            <w:shd w:val="clear" w:color="auto" w:fill="FBD5B5"/>
            <w:tabs>
              <w:tab w:val="center" w:pos="4419"/>
              <w:tab w:val="right" w:pos="8838"/>
            </w:tabs>
            <w:jc w:val="center"/>
            <w:rPr>
              <w:b/>
              <w:color w:val="000000"/>
            </w:rPr>
          </w:pPr>
          <w:r>
            <w:rPr>
              <w:b/>
              <w:color w:val="000000"/>
            </w:rPr>
            <w:t>FICHA TÉCNICA  DE VALORACIÓN DOCUMENTAL</w:t>
          </w:r>
        </w:p>
      </w:tc>
    </w:tr>
  </w:tbl>
  <w:p w14:paraId="6562675A" w14:textId="77777777" w:rsidR="00D54589" w:rsidRDefault="00D54589">
    <w:pPr>
      <w:pBdr>
        <w:top w:val="nil"/>
        <w:left w:val="nil"/>
        <w:bottom w:val="nil"/>
        <w:right w:val="nil"/>
        <w:between w:val="nil"/>
      </w:pBdr>
      <w:shd w:val="clear" w:color="auto" w:fill="FBD5B5"/>
      <w:tabs>
        <w:tab w:val="center" w:pos="4419"/>
        <w:tab w:val="right" w:pos="8838"/>
      </w:tabs>
      <w:rPr>
        <w:color w:val="000000"/>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14621"/>
    <w:multiLevelType w:val="multilevel"/>
    <w:tmpl w:val="4E7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89"/>
    <w:rsid w:val="000063D6"/>
    <w:rsid w:val="000E1FDF"/>
    <w:rsid w:val="002D2289"/>
    <w:rsid w:val="002E5793"/>
    <w:rsid w:val="002E684D"/>
    <w:rsid w:val="0033786C"/>
    <w:rsid w:val="003B183C"/>
    <w:rsid w:val="003D69FA"/>
    <w:rsid w:val="00483358"/>
    <w:rsid w:val="005B1C01"/>
    <w:rsid w:val="00690FAE"/>
    <w:rsid w:val="006C6436"/>
    <w:rsid w:val="006C7262"/>
    <w:rsid w:val="006D5357"/>
    <w:rsid w:val="00730661"/>
    <w:rsid w:val="00752C1B"/>
    <w:rsid w:val="00795351"/>
    <w:rsid w:val="00795FEE"/>
    <w:rsid w:val="007E32AD"/>
    <w:rsid w:val="008261B5"/>
    <w:rsid w:val="008B6273"/>
    <w:rsid w:val="009247E6"/>
    <w:rsid w:val="009263DA"/>
    <w:rsid w:val="00967F3D"/>
    <w:rsid w:val="009F24DA"/>
    <w:rsid w:val="00A35D56"/>
    <w:rsid w:val="00AC7847"/>
    <w:rsid w:val="00B56C75"/>
    <w:rsid w:val="00B864FE"/>
    <w:rsid w:val="00BE2BBC"/>
    <w:rsid w:val="00C0256A"/>
    <w:rsid w:val="00C3283B"/>
    <w:rsid w:val="00C50A44"/>
    <w:rsid w:val="00D54589"/>
    <w:rsid w:val="00D84EB4"/>
    <w:rsid w:val="00E37AB6"/>
    <w:rsid w:val="00E81D13"/>
    <w:rsid w:val="00F01591"/>
    <w:rsid w:val="00F11B1C"/>
    <w:rsid w:val="00F33720"/>
    <w:rsid w:val="00F84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105F"/>
  <w15:docId w15:val="{51A99089-2FDE-4F1C-B563-3F7492AD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1"/>
      <w:ind w:left="20"/>
    </w:pPr>
    <w:rPr>
      <w:rFonts w:ascii="Arial" w:eastAsia="Arial" w:hAnsi="Arial" w:cs="Arial"/>
      <w:b/>
      <w:bCs/>
      <w:sz w:val="28"/>
      <w:szCs w:val="28"/>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76136">
      <w:bodyDiv w:val="1"/>
      <w:marLeft w:val="0"/>
      <w:marRight w:val="0"/>
      <w:marTop w:val="0"/>
      <w:marBottom w:val="0"/>
      <w:divBdr>
        <w:top w:val="none" w:sz="0" w:space="0" w:color="auto"/>
        <w:left w:val="none" w:sz="0" w:space="0" w:color="auto"/>
        <w:bottom w:val="none" w:sz="0" w:space="0" w:color="auto"/>
        <w:right w:val="none" w:sz="0" w:space="0" w:color="auto"/>
      </w:divBdr>
    </w:div>
    <w:div w:id="207867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F4fBTI5Ugqwn/yKY/0slX9dg==">CgMxLjA4AHIhMXoyalRoWjRPLUdlXy1XWGVGbnBhOUh6YkFxOGJCdG1R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33D449-D32F-4D1A-8BF3-4CFB474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883</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1;USPE</dc:creator>
  <cp:lastModifiedBy>ELSY Z</cp:lastModifiedBy>
  <cp:revision>8</cp:revision>
  <dcterms:created xsi:type="dcterms:W3CDTF">2024-04-01T20:12:00Z</dcterms:created>
  <dcterms:modified xsi:type="dcterms:W3CDTF">2024-04-02T23:06:00Z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