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0D40FF6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F66F09">
              <w:rPr>
                <w:b/>
              </w:rPr>
              <w:t>30</w:t>
            </w:r>
            <w:r w:rsidR="00620C04">
              <w:rPr>
                <w:b/>
              </w:rPr>
              <w:t>/</w:t>
            </w:r>
            <w:r w:rsidR="00D850EE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1F7E7D42" w:rsidR="00FD64EB" w:rsidRPr="00EE44C5" w:rsidRDefault="00D850E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D64EB"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1C8D4B02" w:rsidR="00FD64EB" w:rsidRPr="00EE44C5" w:rsidRDefault="00D850E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4FB954C7" w:rsidR="00AB609F" w:rsidRPr="008A385C" w:rsidRDefault="00D850E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65524">
              <w:rPr>
                <w:rFonts w:ascii="Arial" w:hAnsi="Arial" w:cs="Arial"/>
              </w:rPr>
              <w:t>C.</w:t>
            </w:r>
            <w:r w:rsidR="00C13A74">
              <w:rPr>
                <w:rFonts w:ascii="Arial" w:hAnsi="Arial" w:cs="Arial"/>
              </w:rPr>
              <w:t>1</w:t>
            </w:r>
            <w:r w:rsidR="00616B12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1A7DD436" w14:textId="7328A529" w:rsidR="00EE6CD7" w:rsidRPr="008A385C" w:rsidRDefault="00616B12" w:rsidP="00130993">
            <w:pPr>
              <w:rPr>
                <w:rFonts w:ascii="Arial" w:hAnsi="Arial" w:cs="Arial"/>
              </w:rPr>
            </w:pPr>
            <w:r w:rsidRPr="00616B12">
              <w:rPr>
                <w:rFonts w:ascii="Arial" w:hAnsi="Arial" w:cs="Arial"/>
              </w:rPr>
              <w:t>SERVICIOS DE EMBALAJE, FLETES Y MANIOBRAS</w:t>
            </w: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2D0771A5" w:rsidR="00AB609F" w:rsidRPr="008A385C" w:rsidRDefault="00B627A7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01C40BFE" w:rsidR="00AB609F" w:rsidRPr="008A385C" w:rsidRDefault="0013546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627A7">
              <w:rPr>
                <w:rFonts w:ascii="Arial" w:hAnsi="Arial" w:cs="Arial"/>
              </w:rPr>
              <w:t>/A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0D805306" w14:textId="7159D993" w:rsidR="0011765C" w:rsidRDefault="00AF1E65" w:rsidP="00C13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16B12" w:rsidRPr="00616B12">
              <w:rPr>
                <w:rFonts w:ascii="Arial" w:hAnsi="Arial" w:cs="Arial"/>
              </w:rPr>
              <w:t>ervicios de embalaje, fletes y/o maniobras.</w:t>
            </w:r>
          </w:p>
          <w:p w14:paraId="28D38C12" w14:textId="0615CDAE" w:rsidR="00AD6E1F" w:rsidRPr="008A385C" w:rsidRDefault="00AD6E1F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288A1489" w:rsidR="00655F4D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37" w:type="dxa"/>
            <w:gridSpan w:val="10"/>
          </w:tcPr>
          <w:p w14:paraId="18FFA760" w14:textId="71B3219A" w:rsidR="00104480" w:rsidRDefault="00616B12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Solicitudes de los servicios de embalaje, fletes y/o maniobras</w:t>
            </w:r>
            <w:r w:rsidR="00C13A74">
              <w:rPr>
                <w:rFonts w:ascii="Arial" w:hAnsi="Arial" w:cs="Arial"/>
              </w:rPr>
              <w:t xml:space="preserve"> (físico)</w:t>
            </w:r>
            <w:r>
              <w:rPr>
                <w:rFonts w:ascii="Arial" w:hAnsi="Arial" w:cs="Arial"/>
              </w:rPr>
              <w:t>.</w:t>
            </w:r>
          </w:p>
          <w:p w14:paraId="001D0D68" w14:textId="74415B99" w:rsidR="00616B12" w:rsidRDefault="00616B12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Facturas de </w:t>
            </w:r>
            <w:r w:rsidRPr="00616B12">
              <w:rPr>
                <w:rFonts w:ascii="Arial" w:hAnsi="Arial" w:cs="Arial"/>
              </w:rPr>
              <w:t>los servicios de embalaje, fletes y/o maniobras (físico).</w:t>
            </w:r>
          </w:p>
          <w:p w14:paraId="29C2C727" w14:textId="2DE86A29" w:rsidR="00104480" w:rsidRPr="00AD6E1F" w:rsidRDefault="00104480" w:rsidP="00883A25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00E6C22D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3CA571F6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2976278" w14:textId="77777777" w:rsidR="00655F4D" w:rsidRDefault="00655F4D" w:rsidP="00191EC9">
            <w:pPr>
              <w:jc w:val="both"/>
              <w:rPr>
                <w:rFonts w:ascii="Arial" w:hAnsi="Arial" w:cs="Arial"/>
              </w:rPr>
            </w:pPr>
          </w:p>
          <w:p w14:paraId="3785B4DE" w14:textId="76B32932" w:rsidR="00547B8D" w:rsidRDefault="00547B8D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Artículos </w:t>
            </w:r>
            <w:r w:rsidR="00616B12">
              <w:rPr>
                <w:rFonts w:ascii="Arial" w:hAnsi="Arial" w:cs="Arial"/>
              </w:rPr>
              <w:t>12</w:t>
            </w:r>
            <w:r w:rsidRPr="008A385C">
              <w:rPr>
                <w:rFonts w:ascii="Arial" w:hAnsi="Arial" w:cs="Arial"/>
              </w:rPr>
              <w:t xml:space="preserve"> a</w:t>
            </w:r>
            <w:r w:rsidR="00C13A74">
              <w:rPr>
                <w:rFonts w:ascii="Arial" w:hAnsi="Arial" w:cs="Arial"/>
              </w:rPr>
              <w:t>l</w:t>
            </w:r>
            <w:r w:rsidRPr="008A385C">
              <w:rPr>
                <w:rFonts w:ascii="Arial" w:hAnsi="Arial" w:cs="Arial"/>
              </w:rPr>
              <w:t xml:space="preserve"> </w:t>
            </w:r>
            <w:r w:rsidR="00616B12">
              <w:rPr>
                <w:rFonts w:ascii="Arial" w:hAnsi="Arial" w:cs="Arial"/>
              </w:rPr>
              <w:t>20 Bis</w:t>
            </w:r>
            <w:r w:rsidRPr="008A385C">
              <w:rPr>
                <w:rFonts w:ascii="Arial" w:hAnsi="Arial" w:cs="Arial"/>
              </w:rPr>
              <w:t xml:space="preserve">, </w:t>
            </w:r>
            <w:r w:rsidR="00AD6E1F">
              <w:rPr>
                <w:rFonts w:ascii="Arial" w:hAnsi="Arial" w:cs="Arial"/>
              </w:rPr>
              <w:t>del Reglamento de Adquisiciones y arrendamientos del bienes muebles y contratación de servicios del Instituto Electoral y de Participación</w:t>
            </w:r>
            <w:r w:rsidR="00655F4D">
              <w:rPr>
                <w:rFonts w:ascii="Arial" w:hAnsi="Arial" w:cs="Arial"/>
              </w:rPr>
              <w:t xml:space="preserve"> Ciudadana de Yucatán.</w:t>
            </w:r>
            <w:r w:rsidR="00B627A7">
              <w:rPr>
                <w:rFonts w:ascii="Arial" w:hAnsi="Arial" w:cs="Arial"/>
              </w:rPr>
              <w:t xml:space="preserve"> Acuerdo C.G. 004/2016 23 de febrero 2016.</w:t>
            </w:r>
          </w:p>
          <w:p w14:paraId="694D53F5" w14:textId="77777777" w:rsidR="00F66F09" w:rsidRDefault="00F66F09" w:rsidP="00191EC9">
            <w:pPr>
              <w:jc w:val="both"/>
              <w:rPr>
                <w:rFonts w:ascii="Arial" w:hAnsi="Arial" w:cs="Arial"/>
              </w:rPr>
            </w:pPr>
          </w:p>
          <w:p w14:paraId="1D9686CF" w14:textId="569AC1F5" w:rsidR="00F66F09" w:rsidRPr="008A385C" w:rsidRDefault="00F66F09" w:rsidP="00191EC9">
            <w:pPr>
              <w:jc w:val="both"/>
              <w:rPr>
                <w:rFonts w:ascii="Arial" w:hAnsi="Arial" w:cs="Arial"/>
              </w:rPr>
            </w:pPr>
            <w:r w:rsidRPr="00F40F90">
              <w:rPr>
                <w:rFonts w:ascii="Arial" w:hAnsi="Arial" w:cs="Arial"/>
              </w:rPr>
              <w:t>Artículo 21, del Reglamento interior del Instituto Electoral y de Participación Ciudadana de Yucatán. Acuerdo C.G. 021/2022 20 de mayo de 2022.</w:t>
            </w:r>
          </w:p>
        </w:tc>
      </w:tr>
      <w:tr w:rsidR="00191EC9" w:rsidRPr="008A385C" w14:paraId="3C0A541B" w14:textId="77777777" w:rsidTr="00883A25">
        <w:trPr>
          <w:trHeight w:val="2826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3AF83021" w14:textId="6099541B" w:rsidR="00C13A74" w:rsidRDefault="00616B12" w:rsidP="00C13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Recepción de solicitud</w:t>
            </w:r>
            <w:r w:rsidR="002B788E">
              <w:rPr>
                <w:rFonts w:ascii="Arial" w:hAnsi="Arial" w:cs="Arial"/>
              </w:rPr>
              <w:t>es de servicios de embalaje, fletes y/o maniobras.</w:t>
            </w:r>
          </w:p>
          <w:p w14:paraId="551D3AB2" w14:textId="77777777" w:rsidR="00C13A74" w:rsidRDefault="00C13A74" w:rsidP="00C13A74">
            <w:pPr>
              <w:jc w:val="both"/>
              <w:rPr>
                <w:rFonts w:ascii="Arial" w:hAnsi="Arial" w:cs="Arial"/>
              </w:rPr>
            </w:pPr>
          </w:p>
          <w:p w14:paraId="5D6199A0" w14:textId="77777777" w:rsidR="00616B12" w:rsidRDefault="00616B12" w:rsidP="00616B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Contratación de los servicios de embalaje, fletes y/o maniobras.</w:t>
            </w:r>
          </w:p>
          <w:p w14:paraId="29123F12" w14:textId="5F157458" w:rsidR="00616B12" w:rsidRPr="00B627A7" w:rsidRDefault="00616B12" w:rsidP="00C13A74">
            <w:pPr>
              <w:jc w:val="both"/>
              <w:rPr>
                <w:rFonts w:ascii="Arial" w:hAnsi="Arial" w:cs="Arial"/>
              </w:rPr>
            </w:pP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0810CD5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32B0E35F" w14:textId="56117C5D" w:rsidR="003817FE" w:rsidRDefault="002B788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Embalaje</w:t>
            </w:r>
          </w:p>
          <w:p w14:paraId="60E851B6" w14:textId="5EE73C33" w:rsidR="00C13A74" w:rsidRDefault="002B788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Fletes</w:t>
            </w:r>
          </w:p>
          <w:p w14:paraId="67FD6A95" w14:textId="030837C5" w:rsidR="002B788E" w:rsidRDefault="002B788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Maniobras</w:t>
            </w:r>
          </w:p>
          <w:p w14:paraId="1F99E973" w14:textId="7293FF2A" w:rsidR="00B627A7" w:rsidRPr="0011765C" w:rsidRDefault="00B627A7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0E543EC9" w14:textId="17F58210" w:rsidR="005A1679" w:rsidRDefault="005A167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  <w:p w14:paraId="4490AEF4" w14:textId="6D5022A9" w:rsidR="003817FE" w:rsidRDefault="00936F4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</w:t>
            </w:r>
            <w:r w:rsidR="005A1679">
              <w:rPr>
                <w:rFonts w:ascii="Arial" w:hAnsi="Arial" w:cs="Arial"/>
              </w:rPr>
              <w:t>s</w:t>
            </w:r>
          </w:p>
          <w:p w14:paraId="364E90AC" w14:textId="621D9524" w:rsidR="002B788E" w:rsidRDefault="002B788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Financieros</w:t>
            </w:r>
          </w:p>
          <w:p w14:paraId="775E25EC" w14:textId="608E83CD" w:rsidR="005A1679" w:rsidRPr="00EE44C5" w:rsidRDefault="005A1679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7EE6464E" w14:textId="4339AE01" w:rsidR="00883A25" w:rsidRPr="0064732A" w:rsidRDefault="00883A25" w:rsidP="002B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6634B7A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3A5378C3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626256A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83A25">
              <w:rPr>
                <w:rFonts w:ascii="Arial" w:hAnsi="Arial" w:cs="Arial"/>
              </w:rPr>
              <w:t xml:space="preserve">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0FC80A50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883A25">
              <w:rPr>
                <w:rFonts w:ascii="Arial" w:hAnsi="Arial" w:cs="Arial"/>
              </w:rPr>
              <w:t>3</w:t>
            </w:r>
            <w:r w:rsidR="0057164C">
              <w:rPr>
                <w:rFonts w:ascii="Arial" w:hAnsi="Arial" w:cs="Arial"/>
              </w:rPr>
              <w:t xml:space="preserve"> año</w:t>
            </w:r>
            <w:r w:rsidR="00C13A74"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08404D39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557E69E6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883A25">
              <w:rPr>
                <w:rFonts w:ascii="Arial" w:hAnsi="Arial" w:cs="Arial"/>
              </w:rPr>
              <w:t>3</w:t>
            </w:r>
            <w:r w:rsidR="00B627A7">
              <w:rPr>
                <w:rFonts w:ascii="Arial" w:hAnsi="Arial" w:cs="Arial"/>
              </w:rPr>
              <w:t xml:space="preserve"> años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4CF80846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883A25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6DB17C3C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5F835D96" w:rsidR="003817FE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Materiales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4A2DE26D" w:rsidR="00191EC9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Materiales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7DE2C202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Marivi del Pilar Estrella Ayala</w:t>
            </w:r>
          </w:p>
          <w:p w14:paraId="5FF44BAE" w14:textId="4B61000D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Materiales</w:t>
            </w:r>
          </w:p>
          <w:p w14:paraId="3A082A1A" w14:textId="4E9D7374" w:rsidR="003817FE" w:rsidRPr="00B627A7" w:rsidRDefault="00BC779E" w:rsidP="008A385C">
            <w:pPr>
              <w:rPr>
                <w:rFonts w:ascii="Arial" w:hAnsi="Arial" w:cs="Arial"/>
              </w:rPr>
            </w:pPr>
            <w:hyperlink r:id="rId8" w:history="1">
              <w:r w:rsidR="00B627A7" w:rsidRPr="00B627A7">
                <w:rPr>
                  <w:rStyle w:val="Hipervnculo"/>
                  <w:rFonts w:ascii="Arial" w:hAnsi="Arial" w:cs="Arial"/>
                  <w:color w:val="auto"/>
                  <w:u w:val="none"/>
                </w:rPr>
                <w:t>marivi.estrella@iepac.mx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7AB97D8B" w14:textId="0009D547" w:rsidR="000617F9" w:rsidRDefault="0011692A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B627A7">
              <w:rPr>
                <w:rFonts w:ascii="Arial" w:hAnsi="Arial" w:cs="Arial"/>
              </w:rPr>
              <w:t>P. Jose Luis Achach Moisés, M.F.</w:t>
            </w:r>
          </w:p>
          <w:p w14:paraId="3912415F" w14:textId="3E0C733A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Ejecutivo de Administración</w:t>
            </w:r>
          </w:p>
          <w:p w14:paraId="0C62A75E" w14:textId="0C662ABE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Joseluis.achach</w:t>
            </w:r>
            <w:r w:rsidR="000617F9">
              <w:rPr>
                <w:rFonts w:ascii="Arial" w:hAnsi="Arial" w:cs="Arial"/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00F558C9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la </w:t>
            </w:r>
            <w:r w:rsidR="00B627A7">
              <w:rPr>
                <w:rFonts w:ascii="Arial" w:hAnsi="Arial" w:cs="Arial"/>
              </w:rPr>
              <w:t>DEA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40ECF1B" w14:textId="4F1FAE9D" w:rsidR="00B806FA" w:rsidRDefault="0057164C" w:rsidP="00547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C.P. Marivi </w:t>
            </w:r>
            <w:r w:rsidR="00B627A7">
              <w:rPr>
                <w:rFonts w:ascii="Arial" w:hAnsi="Arial" w:cs="Arial"/>
              </w:rPr>
              <w:t xml:space="preserve">del Pilar </w:t>
            </w:r>
            <w:r>
              <w:rPr>
                <w:rFonts w:ascii="Arial" w:hAnsi="Arial" w:cs="Arial"/>
              </w:rPr>
              <w:t>Estrella Ayala</w:t>
            </w:r>
          </w:p>
          <w:p w14:paraId="24C44D12" w14:textId="04B02789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Coordinadora de Recursos Materiales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3B059E52" w14:textId="77777777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Jose Luis Achach Moisés</w:t>
            </w:r>
            <w:r w:rsidR="00547B8D">
              <w:rPr>
                <w:rFonts w:ascii="Arial" w:hAnsi="Arial" w:cs="Arial"/>
              </w:rPr>
              <w:t xml:space="preserve"> </w:t>
            </w:r>
          </w:p>
          <w:p w14:paraId="69BA3236" w14:textId="47EABE83" w:rsidR="00B806FA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Director Ejecutivo de Administración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1DA9" w14:textId="77777777" w:rsidR="00BC779E" w:rsidRDefault="00BC779E">
      <w:r>
        <w:separator/>
      </w:r>
    </w:p>
  </w:endnote>
  <w:endnote w:type="continuationSeparator" w:id="0">
    <w:p w14:paraId="1665932E" w14:textId="77777777" w:rsidR="00BC779E" w:rsidRDefault="00BC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80710" w14:textId="77777777" w:rsidR="00BC779E" w:rsidRDefault="00BC779E">
      <w:r>
        <w:separator/>
      </w:r>
    </w:p>
  </w:footnote>
  <w:footnote w:type="continuationSeparator" w:id="0">
    <w:p w14:paraId="747D98B6" w14:textId="77777777" w:rsidR="00BC779E" w:rsidRDefault="00BC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692A"/>
    <w:rsid w:val="0011765C"/>
    <w:rsid w:val="00130993"/>
    <w:rsid w:val="00135465"/>
    <w:rsid w:val="00144C14"/>
    <w:rsid w:val="00145671"/>
    <w:rsid w:val="00151878"/>
    <w:rsid w:val="00164782"/>
    <w:rsid w:val="001862D9"/>
    <w:rsid w:val="00191EC9"/>
    <w:rsid w:val="001B30A0"/>
    <w:rsid w:val="0020427F"/>
    <w:rsid w:val="002B6D11"/>
    <w:rsid w:val="002B788E"/>
    <w:rsid w:val="002C41F0"/>
    <w:rsid w:val="002D1463"/>
    <w:rsid w:val="003817FE"/>
    <w:rsid w:val="003C1DC5"/>
    <w:rsid w:val="003C22E2"/>
    <w:rsid w:val="0040782D"/>
    <w:rsid w:val="00435AA4"/>
    <w:rsid w:val="004569BE"/>
    <w:rsid w:val="00515999"/>
    <w:rsid w:val="005472CD"/>
    <w:rsid w:val="0054750B"/>
    <w:rsid w:val="00547B8D"/>
    <w:rsid w:val="00565524"/>
    <w:rsid w:val="0057164C"/>
    <w:rsid w:val="005A1679"/>
    <w:rsid w:val="00616B12"/>
    <w:rsid w:val="00620C04"/>
    <w:rsid w:val="0064732A"/>
    <w:rsid w:val="00655F4D"/>
    <w:rsid w:val="006615D6"/>
    <w:rsid w:val="006B083C"/>
    <w:rsid w:val="006B544F"/>
    <w:rsid w:val="006D154C"/>
    <w:rsid w:val="007223FD"/>
    <w:rsid w:val="0072435A"/>
    <w:rsid w:val="00792B75"/>
    <w:rsid w:val="007943B6"/>
    <w:rsid w:val="00883A25"/>
    <w:rsid w:val="008A385C"/>
    <w:rsid w:val="008E1786"/>
    <w:rsid w:val="00907FE4"/>
    <w:rsid w:val="00925C4F"/>
    <w:rsid w:val="0092683B"/>
    <w:rsid w:val="00936F49"/>
    <w:rsid w:val="00947A41"/>
    <w:rsid w:val="00966B19"/>
    <w:rsid w:val="00993696"/>
    <w:rsid w:val="00993D12"/>
    <w:rsid w:val="00A06454"/>
    <w:rsid w:val="00A749D3"/>
    <w:rsid w:val="00A85020"/>
    <w:rsid w:val="00AB609F"/>
    <w:rsid w:val="00AD6E1F"/>
    <w:rsid w:val="00AF1E65"/>
    <w:rsid w:val="00B42BD5"/>
    <w:rsid w:val="00B627A7"/>
    <w:rsid w:val="00B7200B"/>
    <w:rsid w:val="00B806FA"/>
    <w:rsid w:val="00BC779E"/>
    <w:rsid w:val="00BD0F5C"/>
    <w:rsid w:val="00BF2555"/>
    <w:rsid w:val="00C13A74"/>
    <w:rsid w:val="00C700A3"/>
    <w:rsid w:val="00CB640E"/>
    <w:rsid w:val="00CC7A40"/>
    <w:rsid w:val="00CD02D7"/>
    <w:rsid w:val="00D850EE"/>
    <w:rsid w:val="00D854C5"/>
    <w:rsid w:val="00E050BE"/>
    <w:rsid w:val="00EB4BA4"/>
    <w:rsid w:val="00EE44C5"/>
    <w:rsid w:val="00EE6CD7"/>
    <w:rsid w:val="00F14A4A"/>
    <w:rsid w:val="00F66F09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vi.estrell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Marivi Estrella Ayala</cp:lastModifiedBy>
  <cp:revision>9</cp:revision>
  <cp:lastPrinted>2024-03-28T18:45:00Z</cp:lastPrinted>
  <dcterms:created xsi:type="dcterms:W3CDTF">2024-03-27T22:18:00Z</dcterms:created>
  <dcterms:modified xsi:type="dcterms:W3CDTF">2024-03-30T17:35:00Z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