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97" w:rsidRDefault="008458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84589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:rsidR="00845897" w:rsidRDefault="006E7FCC">
            <w:pPr>
              <w:jc w:val="center"/>
              <w:rPr>
                <w:b/>
              </w:rPr>
            </w:pPr>
            <w:r>
              <w:rPr>
                <w:b/>
              </w:rPr>
              <w:t>Ficha técnica de valoración documental</w:t>
            </w:r>
          </w:p>
        </w:tc>
      </w:tr>
      <w:tr w:rsidR="0084589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:rsidR="00845897" w:rsidRDefault="006E7FCC">
            <w:pPr>
              <w:jc w:val="right"/>
              <w:rPr>
                <w:b/>
              </w:rPr>
            </w:pPr>
            <w:r>
              <w:rPr>
                <w:b/>
              </w:rPr>
              <w:t>Fecha:06/01/2023</w:t>
            </w:r>
          </w:p>
        </w:tc>
      </w:tr>
      <w:tr w:rsidR="0084589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:rsidR="00845897" w:rsidRDefault="006E7FCC">
            <w:pPr>
              <w:jc w:val="center"/>
              <w:rPr>
                <w:b/>
              </w:rPr>
            </w:pPr>
            <w:r>
              <w:rPr>
                <w:b/>
              </w:rPr>
              <w:t>Fondo: INSTITUTO ELECTORAL Y DE PARTICIPACIÓN CIUDADANA DE YUCATÁN</w:t>
            </w:r>
          </w:p>
        </w:tc>
      </w:tr>
      <w:tr w:rsidR="00845897">
        <w:tc>
          <w:tcPr>
            <w:tcW w:w="9493" w:type="dxa"/>
            <w:gridSpan w:val="13"/>
            <w:shd w:val="clear" w:color="auto" w:fill="D9D9D9"/>
          </w:tcPr>
          <w:p w:rsidR="00845897" w:rsidRDefault="006E7FC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de identificación</w:t>
            </w:r>
          </w:p>
        </w:tc>
      </w:tr>
      <w:tr w:rsidR="00845897">
        <w:tc>
          <w:tcPr>
            <w:tcW w:w="1887" w:type="dxa"/>
          </w:tcPr>
          <w:p w:rsidR="00845897" w:rsidRDefault="006E7FC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845897" w:rsidRDefault="0032123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9C</w:t>
            </w:r>
          </w:p>
        </w:tc>
        <w:tc>
          <w:tcPr>
            <w:tcW w:w="1607" w:type="dxa"/>
            <w:gridSpan w:val="2"/>
          </w:tcPr>
          <w:p w:rsidR="00845897" w:rsidRDefault="006E7FC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de la sección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845897" w:rsidRDefault="0032123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COMUNICACIÓN SOCIAL </w:t>
            </w:r>
          </w:p>
        </w:tc>
      </w:tr>
      <w:tr w:rsidR="00845897">
        <w:tc>
          <w:tcPr>
            <w:tcW w:w="2122" w:type="dxa"/>
            <w:gridSpan w:val="2"/>
          </w:tcPr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Código de la serie:</w:t>
            </w:r>
          </w:p>
        </w:tc>
        <w:tc>
          <w:tcPr>
            <w:tcW w:w="1559" w:type="dxa"/>
            <w:gridSpan w:val="2"/>
          </w:tcPr>
          <w:p w:rsidR="00845897" w:rsidRDefault="003212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9C.07</w:t>
            </w:r>
          </w:p>
        </w:tc>
        <w:tc>
          <w:tcPr>
            <w:tcW w:w="1984" w:type="dxa"/>
            <w:gridSpan w:val="4"/>
          </w:tcPr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3212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SESIONES DE LA COMISIÓN  DE COMUNICACIÓN Y VINCULACIÓN</w:t>
            </w:r>
          </w:p>
        </w:tc>
      </w:tr>
      <w:tr w:rsidR="00845897">
        <w:trPr>
          <w:trHeight w:val="587"/>
        </w:trPr>
        <w:tc>
          <w:tcPr>
            <w:tcW w:w="2122" w:type="dxa"/>
            <w:gridSpan w:val="2"/>
          </w:tcPr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:rsidR="00845897" w:rsidRDefault="003212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aplica.</w:t>
            </w:r>
          </w:p>
        </w:tc>
        <w:tc>
          <w:tcPr>
            <w:tcW w:w="3118" w:type="dxa"/>
            <w:gridSpan w:val="5"/>
          </w:tcPr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845897" w:rsidRDefault="0032123F">
            <w:pPr>
              <w:rPr>
                <w:rFonts w:ascii="Arial" w:eastAsia="Arial" w:hAnsi="Arial" w:cs="Arial"/>
              </w:rPr>
            </w:pPr>
            <w:r w:rsidRPr="0032123F">
              <w:rPr>
                <w:rFonts w:ascii="Arial" w:eastAsia="Arial" w:hAnsi="Arial" w:cs="Arial"/>
              </w:rPr>
              <w:t>No aplica.</w:t>
            </w:r>
          </w:p>
        </w:tc>
      </w:tr>
      <w:tr w:rsidR="00845897">
        <w:tc>
          <w:tcPr>
            <w:tcW w:w="9493" w:type="dxa"/>
            <w:gridSpan w:val="13"/>
          </w:tcPr>
          <w:p w:rsidR="00845897" w:rsidRDefault="006E7FCC">
            <w:pPr>
              <w:tabs>
                <w:tab w:val="left" w:pos="8088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ab/>
            </w:r>
          </w:p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 Descripción de la serie o subserie:</w:t>
            </w:r>
          </w:p>
        </w:tc>
      </w:tr>
      <w:tr w:rsidR="00845897">
        <w:tc>
          <w:tcPr>
            <w:tcW w:w="9493" w:type="dxa"/>
            <w:gridSpan w:val="13"/>
          </w:tcPr>
          <w:p w:rsidR="0032123F" w:rsidRPr="0032123F" w:rsidRDefault="006E7FCC" w:rsidP="003212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Asunto 1.</w:t>
            </w:r>
            <w:r w:rsidR="0032123F">
              <w:rPr>
                <w:rFonts w:ascii="Arial" w:eastAsia="Arial" w:hAnsi="Arial" w:cs="Arial"/>
                <w:b/>
              </w:rPr>
              <w:t xml:space="preserve"> </w:t>
            </w:r>
            <w:r w:rsidR="0032123F" w:rsidRPr="0032123F">
              <w:rPr>
                <w:rFonts w:ascii="Arial" w:eastAsia="Arial" w:hAnsi="Arial" w:cs="Arial"/>
              </w:rPr>
              <w:t xml:space="preserve">Implementar las estrategias informativas y de diseño gráfico del Instituto y darles </w:t>
            </w:r>
          </w:p>
          <w:p w:rsidR="00845897" w:rsidRPr="0032123F" w:rsidRDefault="0032123F" w:rsidP="003212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Seguimiento.</w:t>
            </w:r>
          </w:p>
          <w:p w:rsidR="00845897" w:rsidRDefault="00845897">
            <w:pPr>
              <w:jc w:val="both"/>
              <w:rPr>
                <w:rFonts w:ascii="Arial" w:eastAsia="Arial" w:hAnsi="Arial" w:cs="Arial"/>
              </w:rPr>
            </w:pPr>
          </w:p>
          <w:p w:rsidR="00845897" w:rsidRDefault="00845897" w:rsidP="0032123F">
            <w:pPr>
              <w:jc w:val="both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845897">
        <w:tc>
          <w:tcPr>
            <w:tcW w:w="3256" w:type="dxa"/>
            <w:gridSpan w:val="3"/>
          </w:tcPr>
          <w:p w:rsidR="00845897" w:rsidRDefault="006E7FC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eastAsia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845897" w:rsidRDefault="00845897" w:rsidP="00321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32123F" w:rsidRDefault="0032123F" w:rsidP="00321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Físico y Electrónico. </w:t>
            </w:r>
          </w:p>
        </w:tc>
      </w:tr>
      <w:tr w:rsidR="00845897">
        <w:tc>
          <w:tcPr>
            <w:tcW w:w="9493" w:type="dxa"/>
            <w:gridSpan w:val="13"/>
          </w:tcPr>
          <w:p w:rsidR="00845897" w:rsidRDefault="00845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  <w:tr w:rsidR="00845897">
        <w:tc>
          <w:tcPr>
            <w:tcW w:w="9493" w:type="dxa"/>
            <w:gridSpan w:val="13"/>
          </w:tcPr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Asunto 2 </w:t>
            </w:r>
          </w:p>
          <w:p w:rsidR="00845897" w:rsidRDefault="00845897">
            <w:pPr>
              <w:rPr>
                <w:rFonts w:ascii="Arial" w:eastAsia="Arial" w:hAnsi="Arial" w:cs="Arial"/>
                <w:b/>
              </w:rPr>
            </w:pPr>
          </w:p>
        </w:tc>
      </w:tr>
      <w:tr w:rsidR="00845897">
        <w:tc>
          <w:tcPr>
            <w:tcW w:w="3256" w:type="dxa"/>
            <w:gridSpan w:val="3"/>
          </w:tcPr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Documentación</w:t>
            </w:r>
          </w:p>
          <w:p w:rsidR="00845897" w:rsidRDefault="00845897">
            <w:pPr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  <w:gridSpan w:val="10"/>
          </w:tcPr>
          <w:p w:rsidR="00845897" w:rsidRDefault="003212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</w:tr>
      <w:tr w:rsidR="00845897">
        <w:trPr>
          <w:trHeight w:val="289"/>
        </w:trPr>
        <w:tc>
          <w:tcPr>
            <w:tcW w:w="9493" w:type="dxa"/>
            <w:gridSpan w:val="13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</w:tc>
      </w:tr>
      <w:tr w:rsidR="00845897">
        <w:tc>
          <w:tcPr>
            <w:tcW w:w="9493" w:type="dxa"/>
            <w:gridSpan w:val="13"/>
          </w:tcPr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Asunto 3</w:t>
            </w:r>
          </w:p>
          <w:p w:rsidR="00845897" w:rsidRDefault="00845897">
            <w:pPr>
              <w:rPr>
                <w:rFonts w:ascii="Arial" w:eastAsia="Arial" w:hAnsi="Arial" w:cs="Arial"/>
                <w:b/>
              </w:rPr>
            </w:pPr>
          </w:p>
        </w:tc>
      </w:tr>
      <w:tr w:rsidR="00845897">
        <w:tc>
          <w:tcPr>
            <w:tcW w:w="3256" w:type="dxa"/>
            <w:gridSpan w:val="3"/>
          </w:tcPr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Documentación</w:t>
            </w:r>
          </w:p>
          <w:p w:rsidR="00845897" w:rsidRDefault="00845897">
            <w:pPr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  <w:gridSpan w:val="10"/>
          </w:tcPr>
          <w:p w:rsidR="00845897" w:rsidRDefault="003212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aplica </w:t>
            </w:r>
          </w:p>
        </w:tc>
      </w:tr>
      <w:tr w:rsidR="00845897">
        <w:trPr>
          <w:trHeight w:val="2297"/>
        </w:trPr>
        <w:tc>
          <w:tcPr>
            <w:tcW w:w="9493" w:type="dxa"/>
            <w:gridSpan w:val="13"/>
          </w:tcPr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6. Marco jurídico que fundamenta la serie:</w:t>
            </w:r>
          </w:p>
          <w:p w:rsidR="0032123F" w:rsidRDefault="0032123F">
            <w:pPr>
              <w:jc w:val="both"/>
              <w:rPr>
                <w:rFonts w:ascii="Arial" w:eastAsia="Arial" w:hAnsi="Arial" w:cs="Arial"/>
              </w:rPr>
            </w:pPr>
          </w:p>
          <w:p w:rsidR="00845897" w:rsidRDefault="0032123F" w:rsidP="00B86C3C">
            <w:pPr>
              <w:jc w:val="both"/>
              <w:rPr>
                <w:rFonts w:ascii="Arial" w:eastAsia="Arial" w:hAnsi="Arial" w:cs="Arial"/>
              </w:rPr>
            </w:pPr>
            <w:r w:rsidRPr="0032123F">
              <w:rPr>
                <w:rFonts w:ascii="Arial" w:eastAsia="Arial" w:hAnsi="Arial" w:cs="Arial"/>
              </w:rPr>
              <w:t>Artículo 38</w:t>
            </w:r>
            <w:r>
              <w:rPr>
                <w:rFonts w:ascii="Arial" w:eastAsia="Arial" w:hAnsi="Arial" w:cs="Arial"/>
              </w:rPr>
              <w:t xml:space="preserve">, Fracción </w:t>
            </w:r>
            <w:r w:rsidR="00B86C3C">
              <w:rPr>
                <w:rFonts w:ascii="Arial" w:eastAsia="Arial" w:hAnsi="Arial" w:cs="Arial"/>
              </w:rPr>
              <w:t xml:space="preserve">II, del reglamento </w:t>
            </w:r>
            <w:r w:rsidR="00B86C3C" w:rsidRPr="00B86C3C">
              <w:rPr>
                <w:rFonts w:ascii="Arial" w:eastAsia="Arial" w:hAnsi="Arial" w:cs="Arial"/>
              </w:rPr>
              <w:t>interior del Instituto Electoral y de Participación Ciudadana, Aprobado por el C.G el 20 de mayo del 2022.</w:t>
            </w:r>
            <w:r w:rsidR="00B86C3C">
              <w:rPr>
                <w:rFonts w:ascii="Arial" w:eastAsia="Arial" w:hAnsi="Arial" w:cs="Arial"/>
              </w:rPr>
              <w:t xml:space="preserve"> </w:t>
            </w:r>
          </w:p>
        </w:tc>
      </w:tr>
      <w:tr w:rsidR="00845897">
        <w:trPr>
          <w:trHeight w:val="3109"/>
        </w:trPr>
        <w:tc>
          <w:tcPr>
            <w:tcW w:w="9493" w:type="dxa"/>
            <w:gridSpan w:val="13"/>
          </w:tcPr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7. Actividades inherentes a la serie:</w:t>
            </w:r>
          </w:p>
          <w:p w:rsidR="00845897" w:rsidRDefault="00845897">
            <w:pPr>
              <w:rPr>
                <w:rFonts w:ascii="Arial" w:eastAsia="Arial" w:hAnsi="Arial" w:cs="Arial"/>
                <w:b/>
              </w:rPr>
            </w:pPr>
          </w:p>
          <w:p w:rsidR="00845897" w:rsidRDefault="00B86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Elaborar las actas de la sesión</w:t>
            </w:r>
          </w:p>
          <w:p w:rsidR="00B86C3C" w:rsidRDefault="00B86C3C">
            <w:pPr>
              <w:jc w:val="both"/>
              <w:rPr>
                <w:rFonts w:ascii="Arial" w:eastAsia="Arial" w:hAnsi="Arial" w:cs="Arial"/>
              </w:rPr>
            </w:pPr>
          </w:p>
          <w:p w:rsidR="00B86C3C" w:rsidRPr="0032123F" w:rsidRDefault="00B86C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Material Gráfico. </w:t>
            </w:r>
          </w:p>
        </w:tc>
      </w:tr>
      <w:tr w:rsidR="00845897">
        <w:trPr>
          <w:trHeight w:val="1022"/>
        </w:trPr>
        <w:tc>
          <w:tcPr>
            <w:tcW w:w="9493" w:type="dxa"/>
            <w:gridSpan w:val="13"/>
          </w:tcPr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8. Términos clave relacionados con la serie:</w:t>
            </w:r>
          </w:p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Pr="00B86C3C" w:rsidRDefault="00B86C3C">
            <w:pPr>
              <w:rPr>
                <w:rFonts w:ascii="Arial" w:eastAsia="Arial" w:hAnsi="Arial" w:cs="Arial"/>
              </w:rPr>
            </w:pPr>
            <w:r w:rsidRPr="00B86C3C">
              <w:rPr>
                <w:rFonts w:ascii="Arial" w:eastAsia="Arial" w:hAnsi="Arial" w:cs="Arial"/>
              </w:rPr>
              <w:t>Para fortalecer la imagen institucional</w:t>
            </w:r>
            <w:r>
              <w:rPr>
                <w:rFonts w:ascii="Arial" w:eastAsia="Arial" w:hAnsi="Arial" w:cs="Arial"/>
              </w:rPr>
              <w:t xml:space="preserve">. </w:t>
            </w:r>
          </w:p>
        </w:tc>
      </w:tr>
      <w:tr w:rsidR="00845897">
        <w:trPr>
          <w:trHeight w:val="1022"/>
        </w:trPr>
        <w:tc>
          <w:tcPr>
            <w:tcW w:w="9493" w:type="dxa"/>
            <w:gridSpan w:val="13"/>
          </w:tcPr>
          <w:p w:rsidR="00845897" w:rsidRDefault="00845897">
            <w:pPr>
              <w:rPr>
                <w:rFonts w:ascii="Arial" w:eastAsia="Arial" w:hAnsi="Arial" w:cs="Arial"/>
                <w:b/>
              </w:rPr>
            </w:pPr>
          </w:p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9. Áreas de la unidad administrativa que intervienen en la generación, recepción, trámite y conclusión de los asuntos o temas a los que se refiere la serie:</w:t>
            </w:r>
          </w:p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B86C3C" w:rsidRDefault="00B86C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Comunicación Social </w:t>
            </w:r>
          </w:p>
          <w:p w:rsidR="00845897" w:rsidRDefault="00845897">
            <w:pPr>
              <w:rPr>
                <w:rFonts w:ascii="Arial" w:eastAsia="Arial" w:hAnsi="Arial" w:cs="Arial"/>
                <w:b/>
              </w:rPr>
            </w:pPr>
          </w:p>
        </w:tc>
      </w:tr>
      <w:tr w:rsidR="00845897">
        <w:trPr>
          <w:trHeight w:val="1275"/>
        </w:trPr>
        <w:tc>
          <w:tcPr>
            <w:tcW w:w="9493" w:type="dxa"/>
            <w:gridSpan w:val="13"/>
          </w:tcPr>
          <w:p w:rsidR="00845897" w:rsidRDefault="00845897">
            <w:pPr>
              <w:rPr>
                <w:rFonts w:ascii="Arial" w:eastAsia="Arial" w:hAnsi="Arial" w:cs="Arial"/>
                <w:b/>
              </w:rPr>
            </w:pPr>
          </w:p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10. Áreas de otras unidades administrativas relacionadas con la gestión y trámites de los asuntos o temas a los que se refiere la serie:</w:t>
            </w:r>
          </w:p>
          <w:p w:rsidR="00845897" w:rsidRDefault="00845897">
            <w:pPr>
              <w:rPr>
                <w:rFonts w:ascii="Arial" w:eastAsia="Arial" w:hAnsi="Arial" w:cs="Arial"/>
                <w:b/>
              </w:rPr>
            </w:pPr>
          </w:p>
          <w:p w:rsidR="00845897" w:rsidRPr="00DF0DD9" w:rsidRDefault="00DF0DD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Comisión de Comunicación y debates. </w:t>
            </w:r>
          </w:p>
          <w:p w:rsidR="00845897" w:rsidRDefault="00845897">
            <w:pPr>
              <w:rPr>
                <w:rFonts w:ascii="Arial" w:eastAsia="Arial" w:hAnsi="Arial" w:cs="Arial"/>
              </w:rPr>
            </w:pPr>
          </w:p>
        </w:tc>
      </w:tr>
      <w:tr w:rsidR="00845897">
        <w:tc>
          <w:tcPr>
            <w:tcW w:w="9493" w:type="dxa"/>
            <w:gridSpan w:val="13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11. Valores documentales de la serie </w:t>
            </w:r>
            <w:r>
              <w:rPr>
                <w:rFonts w:ascii="Arial" w:eastAsia="Arial" w:hAnsi="Arial" w:cs="Arial"/>
              </w:rPr>
              <w:t>(marcar con una X):</w:t>
            </w:r>
          </w:p>
        </w:tc>
      </w:tr>
      <w:tr w:rsidR="00845897">
        <w:tc>
          <w:tcPr>
            <w:tcW w:w="3256" w:type="dxa"/>
            <w:gridSpan w:val="3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 w:rsidP="00B86C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Legal: </w:t>
            </w:r>
            <w:r w:rsidR="00DF0DD9" w:rsidRPr="00DF0DD9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3402" w:type="dxa"/>
            <w:gridSpan w:val="4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Contable o Fiscal: </w:t>
            </w:r>
          </w:p>
        </w:tc>
      </w:tr>
      <w:tr w:rsidR="00845897">
        <w:tc>
          <w:tcPr>
            <w:tcW w:w="9493" w:type="dxa"/>
            <w:gridSpan w:val="13"/>
          </w:tcPr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12. Valores secundarios de la serie</w:t>
            </w:r>
          </w:p>
        </w:tc>
      </w:tr>
      <w:tr w:rsidR="00845897">
        <w:tc>
          <w:tcPr>
            <w:tcW w:w="3256" w:type="dxa"/>
            <w:gridSpan w:val="3"/>
          </w:tcPr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Testimonial:</w:t>
            </w:r>
          </w:p>
        </w:tc>
        <w:tc>
          <w:tcPr>
            <w:tcW w:w="1701" w:type="dxa"/>
          </w:tcPr>
          <w:p w:rsidR="00845897" w:rsidRPr="00B86C3C" w:rsidRDefault="00B86C3C">
            <w:pPr>
              <w:rPr>
                <w:rFonts w:ascii="Arial" w:eastAsia="Arial" w:hAnsi="Arial" w:cs="Arial"/>
                <w:b/>
              </w:rPr>
            </w:pPr>
            <w:r w:rsidRPr="00B86C3C">
              <w:rPr>
                <w:rFonts w:ascii="Arial" w:eastAsia="Arial" w:hAnsi="Arial" w:cs="Arial"/>
                <w:b/>
              </w:rPr>
              <w:t>X</w:t>
            </w:r>
          </w:p>
        </w:tc>
      </w:tr>
      <w:tr w:rsidR="00845897">
        <w:tc>
          <w:tcPr>
            <w:tcW w:w="9493" w:type="dxa"/>
            <w:gridSpan w:val="13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13. Plazos de conservación de la serie </w:t>
            </w:r>
            <w:r>
              <w:rPr>
                <w:rFonts w:ascii="Arial" w:eastAsia="Arial" w:hAnsi="Arial" w:cs="Arial"/>
              </w:rPr>
              <w:t>(número de años):</w:t>
            </w:r>
          </w:p>
        </w:tc>
      </w:tr>
      <w:tr w:rsidR="00845897">
        <w:tc>
          <w:tcPr>
            <w:tcW w:w="3256" w:type="dxa"/>
            <w:gridSpan w:val="3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Archivo de trámite: </w:t>
            </w:r>
            <w:r w:rsidR="009A31DF">
              <w:rPr>
                <w:rFonts w:ascii="Arial" w:eastAsia="Arial" w:hAnsi="Arial" w:cs="Arial"/>
              </w:rPr>
              <w:t>4</w:t>
            </w:r>
            <w:r w:rsidR="00B86C3C">
              <w:rPr>
                <w:rFonts w:ascii="Arial" w:eastAsia="Arial" w:hAnsi="Arial" w:cs="Arial"/>
              </w:rPr>
              <w:t xml:space="preserve"> años</w:t>
            </w:r>
          </w:p>
        </w:tc>
        <w:tc>
          <w:tcPr>
            <w:tcW w:w="3685" w:type="dxa"/>
            <w:gridSpan w:val="8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Archivo de concentración:</w:t>
            </w:r>
            <w:r w:rsidR="00B86C3C">
              <w:rPr>
                <w:rFonts w:ascii="Arial" w:eastAsia="Arial" w:hAnsi="Arial" w:cs="Arial"/>
              </w:rPr>
              <w:t>2 años</w:t>
            </w:r>
          </w:p>
        </w:tc>
        <w:tc>
          <w:tcPr>
            <w:tcW w:w="2552" w:type="dxa"/>
            <w:gridSpan w:val="2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Archivo histórico:</w:t>
            </w:r>
          </w:p>
        </w:tc>
      </w:tr>
      <w:tr w:rsidR="00845897">
        <w:tc>
          <w:tcPr>
            <w:tcW w:w="9493" w:type="dxa"/>
            <w:gridSpan w:val="13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de años: </w:t>
            </w:r>
            <w:r w:rsidR="009A31DF">
              <w:rPr>
                <w:rFonts w:ascii="Arial" w:eastAsia="Arial" w:hAnsi="Arial" w:cs="Arial"/>
              </w:rPr>
              <w:t>6 años</w:t>
            </w:r>
          </w:p>
        </w:tc>
      </w:tr>
      <w:tr w:rsidR="00845897">
        <w:tc>
          <w:tcPr>
            <w:tcW w:w="9493" w:type="dxa"/>
            <w:gridSpan w:val="13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14. Técnica de selección o destino final de la serie </w:t>
            </w:r>
            <w:r>
              <w:rPr>
                <w:rFonts w:ascii="Arial" w:eastAsia="Arial" w:hAnsi="Arial" w:cs="Arial"/>
              </w:rPr>
              <w:t>(marcar con una X):</w:t>
            </w:r>
          </w:p>
        </w:tc>
      </w:tr>
      <w:tr w:rsidR="00845897">
        <w:trPr>
          <w:trHeight w:val="500"/>
        </w:trPr>
        <w:tc>
          <w:tcPr>
            <w:tcW w:w="2122" w:type="dxa"/>
            <w:gridSpan w:val="2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Baja:  </w:t>
            </w:r>
          </w:p>
        </w:tc>
        <w:tc>
          <w:tcPr>
            <w:tcW w:w="4819" w:type="dxa"/>
            <w:gridSpan w:val="9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Conservación permanente:</w:t>
            </w:r>
            <w:r>
              <w:rPr>
                <w:rFonts w:ascii="Arial" w:eastAsia="Arial" w:hAnsi="Arial" w:cs="Arial"/>
              </w:rPr>
              <w:tab/>
            </w:r>
            <w:r w:rsidR="009A31DF" w:rsidRPr="009A31DF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2552" w:type="dxa"/>
            <w:gridSpan w:val="2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Muestreo:</w:t>
            </w:r>
          </w:p>
        </w:tc>
      </w:tr>
      <w:tr w:rsidR="00845897">
        <w:tc>
          <w:tcPr>
            <w:tcW w:w="9493" w:type="dxa"/>
            <w:gridSpan w:val="13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15. Condiciones de acceso a la información de la serie </w:t>
            </w:r>
            <w:r>
              <w:rPr>
                <w:rFonts w:ascii="Arial" w:eastAsia="Arial" w:hAnsi="Arial" w:cs="Arial"/>
              </w:rPr>
              <w:t>(marque con una X):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845897">
        <w:tc>
          <w:tcPr>
            <w:tcW w:w="3256" w:type="dxa"/>
            <w:gridSpan w:val="3"/>
          </w:tcPr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Pública: </w:t>
            </w:r>
          </w:p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845897">
            <w:pPr>
              <w:rPr>
                <w:rFonts w:ascii="Arial" w:eastAsia="Arial" w:hAnsi="Arial" w:cs="Arial"/>
              </w:rPr>
            </w:pPr>
          </w:p>
        </w:tc>
        <w:tc>
          <w:tcPr>
            <w:tcW w:w="3260" w:type="dxa"/>
            <w:gridSpan w:val="7"/>
          </w:tcPr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Reservada: </w:t>
            </w:r>
            <w:r w:rsidR="009A31DF" w:rsidRPr="009A31DF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2977" w:type="dxa"/>
            <w:gridSpan w:val="3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Confidencial:</w:t>
            </w:r>
          </w:p>
        </w:tc>
      </w:tr>
      <w:tr w:rsidR="00845897">
        <w:tc>
          <w:tcPr>
            <w:tcW w:w="9493" w:type="dxa"/>
            <w:gridSpan w:val="13"/>
            <w:shd w:val="clear" w:color="auto" w:fill="D9D9D9"/>
          </w:tcPr>
          <w:p w:rsidR="00845897" w:rsidRDefault="006E7FC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de contexto</w:t>
            </w:r>
          </w:p>
        </w:tc>
      </w:tr>
      <w:tr w:rsidR="00845897">
        <w:trPr>
          <w:trHeight w:val="1022"/>
        </w:trPr>
        <w:tc>
          <w:tcPr>
            <w:tcW w:w="9493" w:type="dxa"/>
            <w:gridSpan w:val="13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16. Nombre del área o unidad responsable de la documentación:</w:t>
            </w:r>
          </w:p>
          <w:p w:rsidR="009A31DF" w:rsidRPr="009A31DF" w:rsidRDefault="009A31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Comunicación Social </w:t>
            </w:r>
          </w:p>
        </w:tc>
      </w:tr>
      <w:tr w:rsidR="00845897">
        <w:trPr>
          <w:trHeight w:val="1022"/>
        </w:trPr>
        <w:tc>
          <w:tcPr>
            <w:tcW w:w="9493" w:type="dxa"/>
            <w:gridSpan w:val="13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17. Nombre del área generadora de la documentación:</w:t>
            </w:r>
          </w:p>
          <w:p w:rsidR="009A31DF" w:rsidRPr="009A31DF" w:rsidRDefault="009A31DF">
            <w:pPr>
              <w:rPr>
                <w:rFonts w:ascii="Arial" w:eastAsia="Arial" w:hAnsi="Arial" w:cs="Arial"/>
              </w:rPr>
            </w:pPr>
            <w:r w:rsidRPr="009A31DF">
              <w:rPr>
                <w:rFonts w:ascii="Arial" w:eastAsia="Arial" w:hAnsi="Arial" w:cs="Arial"/>
              </w:rPr>
              <w:t xml:space="preserve">Comunicación social </w:t>
            </w:r>
            <w:bookmarkStart w:id="1" w:name="_GoBack"/>
            <w:bookmarkEnd w:id="1"/>
          </w:p>
        </w:tc>
      </w:tr>
      <w:tr w:rsidR="00845897">
        <w:trPr>
          <w:trHeight w:val="1275"/>
        </w:trPr>
        <w:tc>
          <w:tcPr>
            <w:tcW w:w="9493" w:type="dxa"/>
            <w:gridSpan w:val="13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18. Nombre, puesto, correo electrónico de la responsable de la documentación del área generadora:</w:t>
            </w:r>
          </w:p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9A31DF" w:rsidRPr="009A31DF" w:rsidRDefault="009A31DF" w:rsidP="009A31DF">
            <w:pPr>
              <w:rPr>
                <w:rFonts w:ascii="Arial" w:eastAsia="Arial" w:hAnsi="Arial" w:cs="Arial"/>
                <w:color w:val="000000"/>
              </w:rPr>
            </w:pPr>
            <w:r w:rsidRPr="009A31DF">
              <w:rPr>
                <w:rFonts w:ascii="Arial" w:eastAsia="Arial" w:hAnsi="Arial" w:cs="Arial"/>
                <w:color w:val="000000"/>
              </w:rPr>
              <w:t>Lcda.: Dulce Viviana Sánchez Paz</w:t>
            </w:r>
          </w:p>
          <w:p w:rsidR="009A31DF" w:rsidRPr="009A31DF" w:rsidRDefault="009A31DF" w:rsidP="009A31DF">
            <w:pPr>
              <w:rPr>
                <w:rFonts w:ascii="Arial" w:eastAsia="Arial" w:hAnsi="Arial" w:cs="Arial"/>
                <w:color w:val="000000"/>
              </w:rPr>
            </w:pPr>
            <w:r w:rsidRPr="009A31DF">
              <w:rPr>
                <w:rFonts w:ascii="Arial" w:eastAsia="Arial" w:hAnsi="Arial" w:cs="Arial"/>
                <w:color w:val="000000"/>
              </w:rPr>
              <w:t>Titular de la Oficina de Comunicación Social y Logística.</w:t>
            </w:r>
          </w:p>
          <w:p w:rsidR="002642E4" w:rsidRDefault="00E51B8A" w:rsidP="009A31DF">
            <w:pPr>
              <w:rPr>
                <w:rFonts w:ascii="Arial" w:eastAsia="Arial" w:hAnsi="Arial" w:cs="Arial"/>
                <w:color w:val="0000FF" w:themeColor="hyperlink"/>
                <w:u w:val="single"/>
              </w:rPr>
            </w:pPr>
            <w:hyperlink r:id="rId8" w:history="1">
              <w:r w:rsidR="002642E4" w:rsidRPr="00A47B35">
                <w:rPr>
                  <w:rStyle w:val="Hipervnculo"/>
                  <w:rFonts w:ascii="Arial" w:eastAsia="Arial" w:hAnsi="Arial" w:cs="Arial"/>
                </w:rPr>
                <w:t>viviana.sanchez@iepac.mx</w:t>
              </w:r>
            </w:hyperlink>
          </w:p>
          <w:p w:rsidR="002642E4" w:rsidRPr="002642E4" w:rsidRDefault="002642E4" w:rsidP="009A31DF">
            <w:pPr>
              <w:rPr>
                <w:rFonts w:ascii="Arial" w:eastAsia="Arial" w:hAnsi="Arial" w:cs="Arial"/>
                <w:color w:val="0000FF" w:themeColor="hyperlink"/>
                <w:u w:val="single"/>
              </w:rPr>
            </w:pPr>
          </w:p>
          <w:p w:rsidR="009A31DF" w:rsidRDefault="009A31DF" w:rsidP="009A31DF">
            <w:pPr>
              <w:rPr>
                <w:rFonts w:ascii="Arial" w:eastAsia="Arial" w:hAnsi="Arial" w:cs="Arial"/>
                <w:color w:val="000000"/>
              </w:rPr>
            </w:pPr>
          </w:p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845897">
            <w:pPr>
              <w:rPr>
                <w:rFonts w:ascii="Arial" w:eastAsia="Arial" w:hAnsi="Arial" w:cs="Arial"/>
              </w:rPr>
            </w:pPr>
          </w:p>
        </w:tc>
      </w:tr>
      <w:tr w:rsidR="00845897">
        <w:trPr>
          <w:trHeight w:val="1275"/>
        </w:trPr>
        <w:tc>
          <w:tcPr>
            <w:tcW w:w="9493" w:type="dxa"/>
            <w:gridSpan w:val="13"/>
          </w:tcPr>
          <w:p w:rsidR="00845897" w:rsidRDefault="00845897">
            <w:pPr>
              <w:rPr>
                <w:rFonts w:ascii="Arial" w:eastAsia="Arial" w:hAnsi="Arial" w:cs="Arial"/>
                <w:b/>
              </w:rPr>
            </w:pPr>
          </w:p>
          <w:p w:rsidR="00845897" w:rsidRDefault="006E7FC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19. Nombre, puesto, correo electrónico del responsable del archivo de trámite del área responsable:</w:t>
            </w:r>
          </w:p>
          <w:p w:rsidR="009A31DF" w:rsidRPr="009A31DF" w:rsidRDefault="009A31DF" w:rsidP="009A31DF">
            <w:pPr>
              <w:jc w:val="both"/>
              <w:rPr>
                <w:rFonts w:ascii="Arial" w:eastAsia="Arial" w:hAnsi="Arial" w:cs="Arial"/>
                <w:b/>
              </w:rPr>
            </w:pPr>
            <w:r w:rsidRPr="009A31DF">
              <w:rPr>
                <w:rFonts w:ascii="Arial" w:eastAsia="Arial" w:hAnsi="Arial" w:cs="Arial"/>
                <w:b/>
              </w:rPr>
              <w:t>Lcda: Mariana de Jesús Medina Ojeda</w:t>
            </w:r>
          </w:p>
          <w:p w:rsidR="009A31DF" w:rsidRPr="009A31DF" w:rsidRDefault="009A31DF" w:rsidP="009A31DF">
            <w:pPr>
              <w:jc w:val="both"/>
              <w:rPr>
                <w:rFonts w:ascii="Arial" w:eastAsia="Arial" w:hAnsi="Arial" w:cs="Arial"/>
                <w:b/>
              </w:rPr>
            </w:pPr>
            <w:r w:rsidRPr="009A31DF">
              <w:rPr>
                <w:rFonts w:ascii="Arial" w:eastAsia="Arial" w:hAnsi="Arial" w:cs="Arial"/>
                <w:b/>
              </w:rPr>
              <w:t>Técnica de la Oficina de Comunicación Social Y Logística.</w:t>
            </w:r>
          </w:p>
          <w:p w:rsidR="009A31DF" w:rsidRDefault="00E51B8A" w:rsidP="009A31DF">
            <w:pPr>
              <w:jc w:val="both"/>
              <w:rPr>
                <w:rFonts w:ascii="Arial" w:eastAsia="Arial" w:hAnsi="Arial" w:cs="Arial"/>
                <w:b/>
              </w:rPr>
            </w:pPr>
            <w:hyperlink r:id="rId9" w:history="1">
              <w:r w:rsidR="009A31DF" w:rsidRPr="00CB5CD4">
                <w:rPr>
                  <w:rStyle w:val="Hipervnculo"/>
                  <w:rFonts w:ascii="Arial" w:eastAsia="Arial" w:hAnsi="Arial" w:cs="Arial"/>
                  <w:b/>
                </w:rPr>
                <w:t>mariana.medina@iepac.mx</w:t>
              </w:r>
            </w:hyperlink>
          </w:p>
          <w:p w:rsidR="009A31DF" w:rsidRPr="009A31DF" w:rsidRDefault="009A31DF" w:rsidP="009A31DF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845897" w:rsidRDefault="00845897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845897" w:rsidRDefault="00845897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845897" w:rsidRDefault="00845897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845897">
        <w:trPr>
          <w:trHeight w:val="1022"/>
        </w:trPr>
        <w:tc>
          <w:tcPr>
            <w:tcW w:w="9493" w:type="dxa"/>
            <w:gridSpan w:val="13"/>
          </w:tcPr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6E7FC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20. Domicilio de la unidad administrativa:</w:t>
            </w:r>
          </w:p>
          <w:p w:rsidR="009A31DF" w:rsidRDefault="009A31DF">
            <w:pPr>
              <w:rPr>
                <w:rFonts w:ascii="Arial" w:eastAsia="Arial" w:hAnsi="Arial" w:cs="Arial"/>
              </w:rPr>
            </w:pPr>
          </w:p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9A31DF">
            <w:pPr>
              <w:rPr>
                <w:rFonts w:ascii="Arial" w:eastAsia="Arial" w:hAnsi="Arial" w:cs="Arial"/>
              </w:rPr>
            </w:pPr>
            <w:r w:rsidRPr="009A31DF">
              <w:rPr>
                <w:rFonts w:ascii="Arial" w:eastAsia="Arial" w:hAnsi="Arial" w:cs="Arial"/>
              </w:rPr>
              <w:t>Calle 21, Número 418 x 22 y 22 A, Colonia Ciudad Industrial, Mérida, Yucatán, Código Postal, 97288, Oficina de Comunicación Social, Ubicadas en la planta del predio señalado.</w:t>
            </w:r>
          </w:p>
          <w:p w:rsidR="00845897" w:rsidRDefault="00845897">
            <w:pPr>
              <w:rPr>
                <w:rFonts w:ascii="Arial" w:eastAsia="Arial" w:hAnsi="Arial" w:cs="Arial"/>
              </w:rPr>
            </w:pPr>
          </w:p>
          <w:p w:rsidR="00845897" w:rsidRDefault="00845897">
            <w:pPr>
              <w:rPr>
                <w:rFonts w:ascii="Arial" w:eastAsia="Arial" w:hAnsi="Arial" w:cs="Arial"/>
              </w:rPr>
            </w:pPr>
          </w:p>
        </w:tc>
      </w:tr>
      <w:tr w:rsidR="00845897">
        <w:tc>
          <w:tcPr>
            <w:tcW w:w="9493" w:type="dxa"/>
            <w:gridSpan w:val="13"/>
            <w:shd w:val="clear" w:color="auto" w:fill="D9D9D9"/>
          </w:tcPr>
          <w:p w:rsidR="00845897" w:rsidRDefault="006E7F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 de formalización</w:t>
            </w:r>
          </w:p>
        </w:tc>
      </w:tr>
    </w:tbl>
    <w:p w:rsidR="00845897" w:rsidRDefault="00845897">
      <w:pPr>
        <w:rPr>
          <w:rFonts w:ascii="Arial" w:eastAsia="Arial" w:hAnsi="Arial" w:cs="Arial"/>
        </w:rPr>
      </w:pPr>
    </w:p>
    <w:p w:rsidR="00845897" w:rsidRDefault="00845897">
      <w:pPr>
        <w:rPr>
          <w:rFonts w:ascii="Arial" w:eastAsia="Arial" w:hAnsi="Arial" w:cs="Arial"/>
        </w:rPr>
      </w:pPr>
    </w:p>
    <w:p w:rsidR="00845897" w:rsidRDefault="00845897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845897" w:rsidTr="009A31DF">
        <w:trPr>
          <w:trHeight w:val="1281"/>
        </w:trPr>
        <w:tc>
          <w:tcPr>
            <w:tcW w:w="4720" w:type="dxa"/>
          </w:tcPr>
          <w:p w:rsidR="00845897" w:rsidRDefault="00845897">
            <w:pPr>
              <w:jc w:val="center"/>
              <w:rPr>
                <w:rFonts w:ascii="Arial" w:eastAsia="Arial" w:hAnsi="Arial" w:cs="Arial"/>
              </w:rPr>
            </w:pPr>
          </w:p>
          <w:p w:rsidR="00845897" w:rsidRDefault="00845897">
            <w:pPr>
              <w:jc w:val="center"/>
              <w:rPr>
                <w:rFonts w:ascii="Arial" w:eastAsia="Arial" w:hAnsi="Arial" w:cs="Arial"/>
              </w:rPr>
            </w:pPr>
          </w:p>
          <w:p w:rsidR="00845897" w:rsidRDefault="006E7F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</w:t>
            </w:r>
          </w:p>
          <w:p w:rsidR="00845897" w:rsidRDefault="009A31DF">
            <w:pPr>
              <w:jc w:val="center"/>
              <w:rPr>
                <w:rFonts w:ascii="Arial" w:eastAsia="Arial" w:hAnsi="Arial" w:cs="Arial"/>
              </w:rPr>
            </w:pPr>
            <w:r w:rsidRPr="009A31DF">
              <w:rPr>
                <w:rFonts w:ascii="Arial" w:eastAsia="Arial" w:hAnsi="Arial" w:cs="Arial"/>
              </w:rPr>
              <w:t xml:space="preserve">Lcda: Mariana de Jesús Medina Ojeda, </w:t>
            </w:r>
            <w:r w:rsidRPr="009A31DF">
              <w:rPr>
                <w:rFonts w:ascii="Arial" w:eastAsia="Arial" w:hAnsi="Arial" w:cs="Arial"/>
                <w:b/>
              </w:rPr>
              <w:t>responsable del trámite</w:t>
            </w:r>
            <w:r w:rsidRPr="009A31DF">
              <w:rPr>
                <w:rFonts w:ascii="Arial" w:eastAsia="Arial" w:hAnsi="Arial" w:cs="Arial"/>
              </w:rPr>
              <w:t xml:space="preserve"> de la Oficina de Comunicación Social.</w:t>
            </w:r>
          </w:p>
        </w:tc>
        <w:tc>
          <w:tcPr>
            <w:tcW w:w="4720" w:type="dxa"/>
          </w:tcPr>
          <w:p w:rsidR="00845897" w:rsidRDefault="00845897">
            <w:pPr>
              <w:jc w:val="center"/>
              <w:rPr>
                <w:rFonts w:ascii="Arial" w:eastAsia="Arial" w:hAnsi="Arial" w:cs="Arial"/>
              </w:rPr>
            </w:pPr>
          </w:p>
          <w:p w:rsidR="00845897" w:rsidRDefault="00845897">
            <w:pPr>
              <w:jc w:val="center"/>
              <w:rPr>
                <w:rFonts w:ascii="Arial" w:eastAsia="Arial" w:hAnsi="Arial" w:cs="Arial"/>
              </w:rPr>
            </w:pPr>
          </w:p>
          <w:p w:rsidR="00845897" w:rsidRDefault="006E7F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</w:t>
            </w:r>
          </w:p>
          <w:p w:rsidR="009A31DF" w:rsidRPr="009A31DF" w:rsidRDefault="009A31DF" w:rsidP="009A31DF">
            <w:pPr>
              <w:jc w:val="center"/>
              <w:rPr>
                <w:rFonts w:ascii="Arial" w:eastAsia="Arial" w:hAnsi="Arial" w:cs="Arial"/>
              </w:rPr>
            </w:pPr>
            <w:r w:rsidRPr="009A31DF">
              <w:rPr>
                <w:rFonts w:ascii="Arial" w:eastAsia="Arial" w:hAnsi="Arial" w:cs="Arial"/>
              </w:rPr>
              <w:t>Lcda: Dulce Viviana Sánchez Paz</w:t>
            </w:r>
          </w:p>
          <w:p w:rsidR="00845897" w:rsidRPr="009A31DF" w:rsidRDefault="009A31DF" w:rsidP="009A31DF">
            <w:pPr>
              <w:jc w:val="center"/>
              <w:rPr>
                <w:rFonts w:ascii="Arial" w:eastAsia="Arial" w:hAnsi="Arial" w:cs="Arial"/>
                <w:b/>
              </w:rPr>
            </w:pPr>
            <w:r w:rsidRPr="009A31DF">
              <w:rPr>
                <w:rFonts w:ascii="Arial" w:eastAsia="Arial" w:hAnsi="Arial" w:cs="Arial"/>
                <w:b/>
              </w:rPr>
              <w:t>Titular de la Oficina de Comunicación Social</w:t>
            </w:r>
          </w:p>
        </w:tc>
      </w:tr>
    </w:tbl>
    <w:p w:rsidR="00845897" w:rsidRDefault="00845897">
      <w:pPr>
        <w:rPr>
          <w:rFonts w:ascii="Arial" w:eastAsia="Arial" w:hAnsi="Arial" w:cs="Arial"/>
        </w:rPr>
      </w:pPr>
    </w:p>
    <w:sectPr w:rsidR="00845897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B8A" w:rsidRDefault="00E51B8A">
      <w:r>
        <w:separator/>
      </w:r>
    </w:p>
  </w:endnote>
  <w:endnote w:type="continuationSeparator" w:id="0">
    <w:p w:rsidR="00E51B8A" w:rsidRDefault="00E5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897" w:rsidRDefault="006E7FC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F0DD9">
      <w:rPr>
        <w:noProof/>
        <w:color w:val="000000"/>
      </w:rPr>
      <w:t>2</w:t>
    </w:r>
    <w:r>
      <w:rPr>
        <w:color w:val="000000"/>
      </w:rPr>
      <w:fldChar w:fldCharType="end"/>
    </w:r>
  </w:p>
  <w:p w:rsidR="00845897" w:rsidRDefault="0084589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B8A" w:rsidRDefault="00E51B8A">
      <w:r>
        <w:separator/>
      </w:r>
    </w:p>
  </w:footnote>
  <w:footnote w:type="continuationSeparator" w:id="0">
    <w:p w:rsidR="00E51B8A" w:rsidRDefault="00E51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897" w:rsidRDefault="00845897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845897">
      <w:trPr>
        <w:trHeight w:val="983"/>
      </w:trPr>
      <w:tc>
        <w:tcPr>
          <w:tcW w:w="4720" w:type="dxa"/>
        </w:tcPr>
        <w:p w:rsidR="00845897" w:rsidRDefault="006E7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  <w:lang w:val="es-MX"/>
            </w:rPr>
            <w:drawing>
              <wp:inline distT="0" distB="0" distL="0" distR="0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845897" w:rsidRDefault="006E7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:rsidR="00845897" w:rsidRDefault="006E7F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:rsidR="00845897" w:rsidRDefault="008458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845897">
      <w:trPr>
        <w:trHeight w:val="108"/>
      </w:trPr>
      <w:tc>
        <w:tcPr>
          <w:tcW w:w="9502" w:type="dxa"/>
          <w:shd w:val="clear" w:color="auto" w:fill="BFBFBF"/>
        </w:tcPr>
        <w:p w:rsidR="00845897" w:rsidRDefault="006E7FC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  DE VALORACIÓN DOCUMENTAL</w:t>
          </w:r>
        </w:p>
      </w:tc>
    </w:tr>
  </w:tbl>
  <w:p w:rsidR="00845897" w:rsidRDefault="00845897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97"/>
    <w:rsid w:val="002642E4"/>
    <w:rsid w:val="0032123F"/>
    <w:rsid w:val="006E7FCC"/>
    <w:rsid w:val="00845897"/>
    <w:rsid w:val="009A31DF"/>
    <w:rsid w:val="009E368A"/>
    <w:rsid w:val="00B86C3C"/>
    <w:rsid w:val="00DF0DD9"/>
    <w:rsid w:val="00E5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499FA"/>
  <w15:docId w15:val="{7E0B3ABB-227D-4139-A62A-B165F5A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ana.sanchez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na.medin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9/MOg8RoG1Ost/DVVcO3U07MZA==">CgMxLjAyCGguZ2pkZ3hzOAByITF2cnVneUxaUDBldXgzLUFQUDJ0ZjhRekkwblkyT2dFSA==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CFFA19-A17A-4D71-884E-FC22C7EB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Mariana de Jesús Medina Ojeda</cp:lastModifiedBy>
  <cp:revision>6</cp:revision>
  <dcterms:created xsi:type="dcterms:W3CDTF">2023-01-12T17:47:00Z</dcterms:created>
  <dcterms:modified xsi:type="dcterms:W3CDTF">2024-03-28T21:39:00Z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